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7BCE" w14:textId="63CACFD8" w:rsidR="00FD034D" w:rsidRPr="004650CB" w:rsidRDefault="00FD034D" w:rsidP="00FD034D">
      <w:pPr>
        <w:tabs>
          <w:tab w:val="left" w:pos="6379"/>
        </w:tabs>
        <w:suppressAutoHyphens/>
        <w:spacing w:line="240" w:lineRule="auto"/>
        <w:rPr>
          <w:i/>
          <w:color w:val="auto"/>
          <w:u w:val="single"/>
        </w:rPr>
      </w:pPr>
    </w:p>
    <w:p w14:paraId="10723B8C" w14:textId="77777777" w:rsidR="00FD034D" w:rsidRPr="00921065" w:rsidRDefault="00FD034D" w:rsidP="00FD034D">
      <w:pPr>
        <w:tabs>
          <w:tab w:val="left" w:pos="6379"/>
        </w:tabs>
        <w:suppressAutoHyphens/>
        <w:spacing w:line="240" w:lineRule="auto"/>
        <w:rPr>
          <w:color w:val="auto"/>
        </w:rPr>
      </w:pPr>
      <w:r w:rsidRPr="00921065">
        <w:rPr>
          <w:b/>
          <w:smallCaps/>
          <w:noProof/>
          <w:color w:val="auto"/>
          <w:sz w:val="64"/>
          <w:szCs w:val="64"/>
        </w:rPr>
        <mc:AlternateContent>
          <mc:Choice Requires="wps">
            <w:drawing>
              <wp:anchor distT="0" distB="0" distL="114300" distR="114300" simplePos="0" relativeHeight="251668480" behindDoc="0" locked="0" layoutInCell="1" allowOverlap="1" wp14:anchorId="6CB70C45" wp14:editId="455EB42B">
                <wp:simplePos x="0" y="0"/>
                <wp:positionH relativeFrom="margin">
                  <wp:align>left</wp:align>
                </wp:positionH>
                <wp:positionV relativeFrom="paragraph">
                  <wp:posOffset>42182</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4E292" id="Freeform 239" o:spid="_x0000_s1026" style="position:absolute;margin-left:0;margin-top:3.3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096315B2" w14:textId="0AB52415" w:rsidR="00FD034D" w:rsidRPr="00921065" w:rsidRDefault="00FD034D" w:rsidP="007C0590">
      <w:pPr>
        <w:spacing w:line="240" w:lineRule="auto"/>
        <w:ind w:left="5529" w:firstLine="0"/>
        <w:rPr>
          <w:b/>
          <w:color w:val="auto"/>
          <w:kern w:val="0"/>
          <w:sz w:val="56"/>
        </w:rPr>
      </w:pPr>
      <w:r w:rsidRPr="00921065">
        <w:rPr>
          <w:i/>
          <w:noProof/>
          <w:color w:val="auto"/>
          <w:u w:val="single"/>
        </w:rPr>
        <mc:AlternateContent>
          <mc:Choice Requires="wps">
            <w:drawing>
              <wp:anchor distT="0" distB="0" distL="114300" distR="114300" simplePos="0" relativeHeight="251670528" behindDoc="0" locked="0" layoutInCell="1" allowOverlap="1" wp14:anchorId="5D32AE43" wp14:editId="7C54159B">
                <wp:simplePos x="0" y="0"/>
                <wp:positionH relativeFrom="column">
                  <wp:posOffset>-137160</wp:posOffset>
                </wp:positionH>
                <wp:positionV relativeFrom="margin">
                  <wp:posOffset>8484235</wp:posOffset>
                </wp:positionV>
                <wp:extent cx="5181600" cy="5334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533400"/>
                        </a:xfrm>
                        <a:prstGeom prst="rect">
                          <a:avLst/>
                        </a:prstGeom>
                        <a:solidFill>
                          <a:srgbClr val="FFFFFF"/>
                        </a:solidFill>
                        <a:ln w="9525">
                          <a:noFill/>
                          <a:miter lim="800000"/>
                          <a:headEnd/>
                          <a:tailEnd/>
                        </a:ln>
                      </wps:spPr>
                      <wps:txbx>
                        <w:txbxContent>
                          <w:p w14:paraId="6365840B" w14:textId="77777777" w:rsidR="00FD034D" w:rsidRPr="003C60EB" w:rsidRDefault="00FD034D" w:rsidP="00FD034D">
                            <w:pPr>
                              <w:rPr>
                                <w:b/>
                                <w:color w:val="8080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2AE43" id="_x0000_t202" coordsize="21600,21600" o:spt="202" path="m,l,21600r21600,l21600,xe">
                <v:stroke joinstyle="miter"/>
                <v:path gradientshapeok="t" o:connecttype="rect"/>
              </v:shapetype>
              <v:shape id="Textové pole 2" o:spid="_x0000_s1026" type="#_x0000_t202" style="position:absolute;left:0;text-align:left;margin-left:-10.8pt;margin-top:668.05pt;width:408pt;height: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" stroked="f">
                <v:textbox>
                  <w:txbxContent>
                    <w:p w14:paraId="6365840B" w14:textId="77777777" w:rsidR="00FD034D" w:rsidRPr="003C60EB" w:rsidRDefault="00FD034D" w:rsidP="00FD034D">
                      <w:pPr>
                        <w:rPr>
                          <w:b/>
                          <w:color w:val="808080"/>
                          <w:sz w:val="32"/>
                          <w:szCs w:val="32"/>
                        </w:rPr>
                      </w:pPr>
                    </w:p>
                  </w:txbxContent>
                </v:textbox>
                <w10:wrap anchory="margin"/>
              </v:shape>
            </w:pict>
          </mc:Fallback>
        </mc:AlternateContent>
      </w:r>
      <w:r w:rsidRPr="00921065">
        <w:rPr>
          <w:b/>
          <w:color w:val="auto"/>
          <w:kern w:val="0"/>
          <w:sz w:val="56"/>
        </w:rPr>
        <w:t xml:space="preserve">Příloha </w:t>
      </w:r>
      <w:r w:rsidR="00372FA7" w:rsidRPr="00921065">
        <w:rPr>
          <w:b/>
          <w:color w:val="auto"/>
          <w:kern w:val="0"/>
          <w:sz w:val="56"/>
        </w:rPr>
        <w:t>G</w:t>
      </w:r>
    </w:p>
    <w:p w14:paraId="39440B1B" w14:textId="165093BD" w:rsidR="00FD034D" w:rsidRPr="00921065" w:rsidRDefault="00372FA7" w:rsidP="007C0590">
      <w:pPr>
        <w:spacing w:line="240" w:lineRule="auto"/>
        <w:ind w:left="5529" w:firstLine="0"/>
        <w:rPr>
          <w:b/>
          <w:color w:val="808080" w:themeColor="background1" w:themeShade="80"/>
          <w:sz w:val="56"/>
          <w:szCs w:val="64"/>
        </w:rPr>
      </w:pPr>
      <w:r w:rsidRPr="00921065">
        <w:rPr>
          <w:b/>
          <w:color w:val="808080" w:themeColor="background1" w:themeShade="80"/>
          <w:sz w:val="56"/>
          <w:szCs w:val="64"/>
        </w:rPr>
        <w:t>Zajištění dluhu</w:t>
      </w:r>
    </w:p>
    <w:p w14:paraId="026AE28E" w14:textId="77777777" w:rsidR="00FD034D" w:rsidRPr="00921065" w:rsidRDefault="00FD034D" w:rsidP="00FD034D">
      <w:pPr>
        <w:spacing w:line="240" w:lineRule="auto"/>
        <w:ind w:left="5529" w:firstLine="0"/>
        <w:rPr>
          <w:b/>
          <w:color w:val="auto"/>
          <w:sz w:val="56"/>
          <w:szCs w:val="64"/>
        </w:rPr>
      </w:pPr>
    </w:p>
    <w:p w14:paraId="195033D2" w14:textId="19E6E4A2" w:rsidR="00B3088E" w:rsidRPr="00921065" w:rsidRDefault="00FD034D" w:rsidP="00FD034D">
      <w:pPr>
        <w:tabs>
          <w:tab w:val="left" w:pos="6379"/>
        </w:tabs>
        <w:suppressAutoHyphens/>
        <w:spacing w:line="240" w:lineRule="auto"/>
        <w:ind w:left="0" w:firstLine="0"/>
        <w:rPr>
          <w:color w:val="auto"/>
          <w:sz w:val="40"/>
        </w:rPr>
      </w:pPr>
      <w:r w:rsidRPr="00921065">
        <w:rPr>
          <w:noProof/>
          <w:color w:val="auto"/>
        </w:rPr>
        <mc:AlternateContent>
          <mc:Choice Requires="wpg">
            <w:drawing>
              <wp:anchor distT="0" distB="0" distL="0" distR="0" simplePos="0" relativeHeight="251669504" behindDoc="0" locked="0" layoutInCell="1" allowOverlap="1" wp14:anchorId="40CDD046" wp14:editId="32BBD5BD">
                <wp:simplePos x="0" y="0"/>
                <wp:positionH relativeFrom="margin">
                  <wp:align>right</wp:align>
                </wp:positionH>
                <wp:positionV relativeFrom="paragraph">
                  <wp:posOffset>219710</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034FA" id="Group 236" o:spid="_x0000_s1026" style="position:absolute;margin-left:319.8pt;margin-top:17.3pt;width:371pt;height:427.65pt;z-index:251669504;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Pr="00921065">
        <w:rPr>
          <w:color w:val="auto"/>
        </w:rPr>
        <w:br w:type="page"/>
      </w:r>
    </w:p>
    <w:sdt>
      <w:sdtPr>
        <w:rPr>
          <w:color w:val="auto"/>
        </w:rPr>
        <w:id w:val="614644453"/>
        <w:docPartObj>
          <w:docPartGallery w:val="Table of Contents"/>
          <w:docPartUnique/>
        </w:docPartObj>
      </w:sdtPr>
      <w:sdtEndPr>
        <w:rPr>
          <w:b/>
          <w:bCs/>
        </w:rPr>
      </w:sdtEndPr>
      <w:sdtContent>
        <w:p w14:paraId="0D50C800" w14:textId="77777777" w:rsidR="00B303B3" w:rsidRPr="00921065" w:rsidRDefault="00785AF1" w:rsidP="004A20CE">
          <w:pPr>
            <w:pStyle w:val="Obsah2"/>
            <w:tabs>
              <w:tab w:val="right" w:leader="dot" w:pos="9514"/>
            </w:tabs>
            <w:ind w:left="0"/>
            <w:rPr>
              <w:b/>
              <w:color w:val="auto"/>
            </w:rPr>
          </w:pPr>
          <w:r w:rsidRPr="00921065">
            <w:rPr>
              <w:b/>
              <w:color w:val="auto"/>
            </w:rPr>
            <w:t>Obsah</w:t>
          </w:r>
        </w:p>
        <w:p w14:paraId="3D4E3BBD" w14:textId="034CCE95" w:rsidR="00921065" w:rsidRPr="00921065" w:rsidRDefault="00A75B93">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r w:rsidRPr="00921065">
            <w:rPr>
              <w:color w:val="auto"/>
            </w:rPr>
            <w:fldChar w:fldCharType="begin"/>
          </w:r>
          <w:r w:rsidRPr="00921065">
            <w:rPr>
              <w:color w:val="auto"/>
            </w:rPr>
            <w:instrText xml:space="preserve"> TOC \h \z \t "CETIN Nadpis;1" </w:instrText>
          </w:r>
          <w:r w:rsidRPr="00921065">
            <w:rPr>
              <w:color w:val="auto"/>
            </w:rPr>
            <w:fldChar w:fldCharType="separate"/>
          </w:r>
          <w:hyperlink w:anchor="_Toc202961770" w:history="1">
            <w:r w:rsidR="00921065" w:rsidRPr="00921065">
              <w:rPr>
                <w:rStyle w:val="Hypertextovodkaz"/>
                <w:caps/>
                <w:noProof/>
              </w:rPr>
              <w:t>1</w:t>
            </w:r>
            <w:r w:rsidR="00921065" w:rsidRPr="00921065">
              <w:rPr>
                <w:rFonts w:asciiTheme="minorHAnsi" w:eastAsiaTheme="minorEastAsia" w:hAnsiTheme="minorHAnsi" w:cstheme="minorBidi"/>
                <w:noProof/>
                <w:color w:val="auto"/>
                <w:kern w:val="2"/>
                <w:sz w:val="24"/>
                <w:szCs w:val="24"/>
                <w14:ligatures w14:val="standardContextual"/>
              </w:rPr>
              <w:tab/>
            </w:r>
            <w:r w:rsidR="00921065" w:rsidRPr="00921065">
              <w:rPr>
                <w:rStyle w:val="Hypertextovodkaz"/>
                <w:noProof/>
              </w:rPr>
              <w:t>Úvod</w:t>
            </w:r>
            <w:r w:rsidR="00921065" w:rsidRPr="00921065">
              <w:rPr>
                <w:noProof/>
                <w:webHidden/>
              </w:rPr>
              <w:tab/>
            </w:r>
            <w:r w:rsidR="00921065" w:rsidRPr="00921065">
              <w:rPr>
                <w:noProof/>
                <w:webHidden/>
              </w:rPr>
              <w:fldChar w:fldCharType="begin"/>
            </w:r>
            <w:r w:rsidR="00921065" w:rsidRPr="00921065">
              <w:rPr>
                <w:noProof/>
                <w:webHidden/>
              </w:rPr>
              <w:instrText xml:space="preserve"> PAGEREF _Toc202961770 \h </w:instrText>
            </w:r>
            <w:r w:rsidR="00921065" w:rsidRPr="00921065">
              <w:rPr>
                <w:noProof/>
                <w:webHidden/>
              </w:rPr>
            </w:r>
            <w:r w:rsidR="00921065" w:rsidRPr="00921065">
              <w:rPr>
                <w:noProof/>
                <w:webHidden/>
              </w:rPr>
              <w:fldChar w:fldCharType="separate"/>
            </w:r>
            <w:r w:rsidR="00921065" w:rsidRPr="00921065">
              <w:rPr>
                <w:noProof/>
                <w:webHidden/>
              </w:rPr>
              <w:t>3</w:t>
            </w:r>
            <w:r w:rsidR="00921065" w:rsidRPr="00921065">
              <w:rPr>
                <w:noProof/>
                <w:webHidden/>
              </w:rPr>
              <w:fldChar w:fldCharType="end"/>
            </w:r>
          </w:hyperlink>
        </w:p>
        <w:p w14:paraId="7D56944D" w14:textId="3BD17CB1" w:rsidR="00921065" w:rsidRPr="00921065" w:rsidRDefault="00921065">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771" w:history="1">
            <w:r w:rsidRPr="00921065">
              <w:rPr>
                <w:rStyle w:val="Hypertextovodkaz"/>
                <w:caps/>
                <w:noProof/>
              </w:rPr>
              <w:t>2</w:t>
            </w:r>
            <w:r w:rsidRPr="00921065">
              <w:rPr>
                <w:rFonts w:asciiTheme="minorHAnsi" w:eastAsiaTheme="minorEastAsia" w:hAnsiTheme="minorHAnsi" w:cstheme="minorBidi"/>
                <w:noProof/>
                <w:color w:val="auto"/>
                <w:kern w:val="2"/>
                <w:sz w:val="24"/>
                <w:szCs w:val="24"/>
                <w14:ligatures w14:val="standardContextual"/>
              </w:rPr>
              <w:tab/>
            </w:r>
            <w:r w:rsidRPr="00921065">
              <w:rPr>
                <w:rStyle w:val="Hypertextovodkaz"/>
                <w:noProof/>
              </w:rPr>
              <w:t>Zřízení Zajištění</w:t>
            </w:r>
            <w:r w:rsidRPr="00921065">
              <w:rPr>
                <w:noProof/>
                <w:webHidden/>
              </w:rPr>
              <w:tab/>
            </w:r>
            <w:r w:rsidRPr="00921065">
              <w:rPr>
                <w:noProof/>
                <w:webHidden/>
              </w:rPr>
              <w:fldChar w:fldCharType="begin"/>
            </w:r>
            <w:r w:rsidRPr="00921065">
              <w:rPr>
                <w:noProof/>
                <w:webHidden/>
              </w:rPr>
              <w:instrText xml:space="preserve"> PAGEREF _Toc202961771 \h </w:instrText>
            </w:r>
            <w:r w:rsidRPr="00921065">
              <w:rPr>
                <w:noProof/>
                <w:webHidden/>
              </w:rPr>
            </w:r>
            <w:r w:rsidRPr="00921065">
              <w:rPr>
                <w:noProof/>
                <w:webHidden/>
              </w:rPr>
              <w:fldChar w:fldCharType="separate"/>
            </w:r>
            <w:r w:rsidRPr="00921065">
              <w:rPr>
                <w:noProof/>
                <w:webHidden/>
              </w:rPr>
              <w:t>3</w:t>
            </w:r>
            <w:r w:rsidRPr="00921065">
              <w:rPr>
                <w:noProof/>
                <w:webHidden/>
              </w:rPr>
              <w:fldChar w:fldCharType="end"/>
            </w:r>
          </w:hyperlink>
        </w:p>
        <w:p w14:paraId="7D845B95" w14:textId="4E0D4F1A" w:rsidR="00921065" w:rsidRPr="00921065" w:rsidRDefault="00921065">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772" w:history="1">
            <w:r w:rsidRPr="00921065">
              <w:rPr>
                <w:rStyle w:val="Hypertextovodkaz"/>
                <w:caps/>
                <w:noProof/>
              </w:rPr>
              <w:t>3</w:t>
            </w:r>
            <w:r w:rsidRPr="00921065">
              <w:rPr>
                <w:rFonts w:asciiTheme="minorHAnsi" w:eastAsiaTheme="minorEastAsia" w:hAnsiTheme="minorHAnsi" w:cstheme="minorBidi"/>
                <w:noProof/>
                <w:color w:val="auto"/>
                <w:kern w:val="2"/>
                <w:sz w:val="24"/>
                <w:szCs w:val="24"/>
                <w14:ligatures w14:val="standardContextual"/>
              </w:rPr>
              <w:tab/>
            </w:r>
            <w:r w:rsidRPr="00921065">
              <w:rPr>
                <w:rStyle w:val="Hypertextovodkaz"/>
                <w:noProof/>
              </w:rPr>
              <w:t>Podmínky Zajištění</w:t>
            </w:r>
            <w:r w:rsidRPr="00921065">
              <w:rPr>
                <w:noProof/>
                <w:webHidden/>
              </w:rPr>
              <w:tab/>
            </w:r>
            <w:r w:rsidRPr="00921065">
              <w:rPr>
                <w:noProof/>
                <w:webHidden/>
              </w:rPr>
              <w:fldChar w:fldCharType="begin"/>
            </w:r>
            <w:r w:rsidRPr="00921065">
              <w:rPr>
                <w:noProof/>
                <w:webHidden/>
              </w:rPr>
              <w:instrText xml:space="preserve"> PAGEREF _Toc202961772 \h </w:instrText>
            </w:r>
            <w:r w:rsidRPr="00921065">
              <w:rPr>
                <w:noProof/>
                <w:webHidden/>
              </w:rPr>
            </w:r>
            <w:r w:rsidRPr="00921065">
              <w:rPr>
                <w:noProof/>
                <w:webHidden/>
              </w:rPr>
              <w:fldChar w:fldCharType="separate"/>
            </w:r>
            <w:r w:rsidRPr="00921065">
              <w:rPr>
                <w:noProof/>
                <w:webHidden/>
              </w:rPr>
              <w:t>3</w:t>
            </w:r>
            <w:r w:rsidRPr="00921065">
              <w:rPr>
                <w:noProof/>
                <w:webHidden/>
              </w:rPr>
              <w:fldChar w:fldCharType="end"/>
            </w:r>
          </w:hyperlink>
        </w:p>
        <w:p w14:paraId="59BA6F05" w14:textId="7CF3C6E7" w:rsidR="00921065" w:rsidRPr="00921065" w:rsidRDefault="00921065">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1773" w:history="1">
            <w:r w:rsidRPr="00921065">
              <w:rPr>
                <w:rStyle w:val="Hypertextovodkaz"/>
                <w:caps/>
                <w:noProof/>
              </w:rPr>
              <w:t>4</w:t>
            </w:r>
            <w:r w:rsidRPr="00921065">
              <w:rPr>
                <w:rFonts w:asciiTheme="minorHAnsi" w:eastAsiaTheme="minorEastAsia" w:hAnsiTheme="minorHAnsi" w:cstheme="minorBidi"/>
                <w:noProof/>
                <w:color w:val="auto"/>
                <w:kern w:val="2"/>
                <w:sz w:val="24"/>
                <w:szCs w:val="24"/>
                <w14:ligatures w14:val="standardContextual"/>
              </w:rPr>
              <w:tab/>
            </w:r>
            <w:r w:rsidRPr="00921065">
              <w:rPr>
                <w:rStyle w:val="Hypertextovodkaz"/>
                <w:noProof/>
              </w:rPr>
              <w:t>Výše Zajištění</w:t>
            </w:r>
            <w:r w:rsidRPr="00921065">
              <w:rPr>
                <w:noProof/>
                <w:webHidden/>
              </w:rPr>
              <w:tab/>
            </w:r>
            <w:r w:rsidRPr="00921065">
              <w:rPr>
                <w:noProof/>
                <w:webHidden/>
              </w:rPr>
              <w:fldChar w:fldCharType="begin"/>
            </w:r>
            <w:r w:rsidRPr="00921065">
              <w:rPr>
                <w:noProof/>
                <w:webHidden/>
              </w:rPr>
              <w:instrText xml:space="preserve"> PAGEREF _Toc202961773 \h </w:instrText>
            </w:r>
            <w:r w:rsidRPr="00921065">
              <w:rPr>
                <w:noProof/>
                <w:webHidden/>
              </w:rPr>
            </w:r>
            <w:r w:rsidRPr="00921065">
              <w:rPr>
                <w:noProof/>
                <w:webHidden/>
              </w:rPr>
              <w:fldChar w:fldCharType="separate"/>
            </w:r>
            <w:r w:rsidRPr="00921065">
              <w:rPr>
                <w:noProof/>
                <w:webHidden/>
              </w:rPr>
              <w:t>4</w:t>
            </w:r>
            <w:r w:rsidRPr="00921065">
              <w:rPr>
                <w:noProof/>
                <w:webHidden/>
              </w:rPr>
              <w:fldChar w:fldCharType="end"/>
            </w:r>
          </w:hyperlink>
        </w:p>
        <w:p w14:paraId="3D3DA868" w14:textId="6041F173" w:rsidR="00785AF1" w:rsidRPr="00921065" w:rsidRDefault="00A75B93" w:rsidP="00597AAB">
          <w:pPr>
            <w:ind w:left="0" w:firstLine="0"/>
            <w:rPr>
              <w:color w:val="auto"/>
            </w:rPr>
          </w:pPr>
          <w:r w:rsidRPr="00921065">
            <w:rPr>
              <w:color w:val="auto"/>
            </w:rPr>
            <w:fldChar w:fldCharType="end"/>
          </w:r>
        </w:p>
      </w:sdtContent>
    </w:sdt>
    <w:p w14:paraId="679C6406" w14:textId="77777777" w:rsidR="00785AF1" w:rsidRPr="00921065" w:rsidRDefault="00785AF1" w:rsidP="00013184">
      <w:pPr>
        <w:pStyle w:val="Nadpis1"/>
        <w:numPr>
          <w:ilvl w:val="0"/>
          <w:numId w:val="0"/>
        </w:numPr>
        <w:ind w:left="-5"/>
        <w:rPr>
          <w:color w:val="auto"/>
        </w:rPr>
      </w:pPr>
    </w:p>
    <w:p w14:paraId="75B61B22" w14:textId="77777777" w:rsidR="00785AF1" w:rsidRPr="00921065" w:rsidRDefault="00785AF1" w:rsidP="00013184">
      <w:pPr>
        <w:pStyle w:val="Nadpis1"/>
        <w:numPr>
          <w:ilvl w:val="0"/>
          <w:numId w:val="0"/>
        </w:numPr>
        <w:ind w:left="-5"/>
        <w:rPr>
          <w:color w:val="auto"/>
        </w:rPr>
      </w:pPr>
    </w:p>
    <w:p w14:paraId="12E9B2E4" w14:textId="2695A668" w:rsidR="002A27CB" w:rsidRPr="00921065" w:rsidRDefault="002A27CB" w:rsidP="003C60EB">
      <w:pPr>
        <w:spacing w:after="0" w:line="331" w:lineRule="auto"/>
        <w:ind w:left="0" w:right="1247" w:firstLine="0"/>
        <w:jc w:val="both"/>
        <w:rPr>
          <w:color w:val="auto"/>
        </w:rPr>
      </w:pPr>
    </w:p>
    <w:p w14:paraId="12E9B2E5" w14:textId="77777777" w:rsidR="002A27CB" w:rsidRPr="00921065" w:rsidRDefault="002A27CB">
      <w:pPr>
        <w:spacing w:after="0" w:line="331" w:lineRule="auto"/>
        <w:ind w:left="0" w:right="1247" w:firstLine="0"/>
        <w:jc w:val="both"/>
        <w:rPr>
          <w:color w:val="auto"/>
        </w:rPr>
      </w:pPr>
    </w:p>
    <w:p w14:paraId="2CA1C584" w14:textId="77777777" w:rsidR="001076B3" w:rsidRPr="00921065" w:rsidRDefault="001076B3">
      <w:pPr>
        <w:spacing w:after="200" w:line="276" w:lineRule="auto"/>
        <w:ind w:left="0" w:firstLine="0"/>
        <w:rPr>
          <w:b/>
          <w:color w:val="auto"/>
          <w:kern w:val="0"/>
        </w:rPr>
      </w:pPr>
      <w:r w:rsidRPr="00921065">
        <w:rPr>
          <w:color w:val="auto"/>
        </w:rPr>
        <w:br w:type="page"/>
      </w:r>
    </w:p>
    <w:p w14:paraId="69ABC1D8" w14:textId="5BCCE538" w:rsidR="002E5E1A" w:rsidRPr="00921065" w:rsidRDefault="00372FA7" w:rsidP="004650CB">
      <w:pPr>
        <w:pStyle w:val="CETINNadpis"/>
        <w:rPr>
          <w:color w:val="auto"/>
        </w:rPr>
      </w:pPr>
      <w:bookmarkStart w:id="0" w:name="_Toc531938744"/>
      <w:bookmarkStart w:id="1" w:name="_Toc202961770"/>
      <w:r w:rsidRPr="00921065">
        <w:rPr>
          <w:color w:val="auto"/>
        </w:rPr>
        <w:lastRenderedPageBreak/>
        <w:t>Úvod</w:t>
      </w:r>
      <w:bookmarkEnd w:id="0"/>
      <w:bookmarkEnd w:id="1"/>
    </w:p>
    <w:p w14:paraId="050988D9" w14:textId="6D1BD252" w:rsidR="00372FA7" w:rsidRPr="00921065" w:rsidRDefault="00372FA7" w:rsidP="003C052C">
      <w:pPr>
        <w:pStyle w:val="CETINTextlnku"/>
      </w:pPr>
      <w:r w:rsidRPr="00921065">
        <w:t>Partner se zavazuje před zahájením Užívání poskytnout společnosti CETIN jistotu (zajištění) v peněžní formě a to formou zajištění zajišťovacím převodem práva k peněžité částce („</w:t>
      </w:r>
      <w:r w:rsidRPr="00921065">
        <w:rPr>
          <w:b/>
          <w:bCs/>
        </w:rPr>
        <w:t>Zajištění</w:t>
      </w:r>
      <w:r w:rsidRPr="00921065">
        <w:t>“) v</w:t>
      </w:r>
      <w:r w:rsidR="003C052C" w:rsidRPr="00921065">
        <w:t> </w:t>
      </w:r>
      <w:r w:rsidRPr="00921065">
        <w:t>souladu s § 2040 Občanského zákoníku, a to (i) za účelem zajištění existujících či budoucích pohledávek společnosti CETIN za Partnerem nebo za třetími osobami vzniklých na základě Smlouvy, a také za účelem zajištění a ochrany společnosti CETIN před nároky a k vypořádáním takových vůči ní uplatněných nároků ze strany třetích osob v souvislosti s realizací Smlouvy.</w:t>
      </w:r>
    </w:p>
    <w:p w14:paraId="5E8272A1" w14:textId="7643DFB9" w:rsidR="00372FA7" w:rsidRPr="00921065" w:rsidRDefault="00372FA7" w:rsidP="003C052C">
      <w:pPr>
        <w:pStyle w:val="CETINTextlnku"/>
      </w:pPr>
      <w:r w:rsidRPr="00921065">
        <w:t>Na základě dohody Stran je možné Zajištění nahradit odpovídající bankovní zárukou.</w:t>
      </w:r>
    </w:p>
    <w:p w14:paraId="24EAA3AF" w14:textId="6025590D" w:rsidR="00372FA7" w:rsidRPr="00921065" w:rsidRDefault="00372FA7" w:rsidP="004650CB">
      <w:pPr>
        <w:pStyle w:val="CETINNadpis"/>
        <w:rPr>
          <w:color w:val="auto"/>
        </w:rPr>
      </w:pPr>
      <w:bookmarkStart w:id="2" w:name="_Toc202961771"/>
      <w:r w:rsidRPr="00921065">
        <w:rPr>
          <w:color w:val="auto"/>
        </w:rPr>
        <w:t>Zřízení Zajištění</w:t>
      </w:r>
      <w:bookmarkEnd w:id="2"/>
    </w:p>
    <w:p w14:paraId="13D63280" w14:textId="4E569BF5" w:rsidR="00372FA7" w:rsidRPr="00921065" w:rsidRDefault="00372FA7" w:rsidP="00372FA7">
      <w:pPr>
        <w:pStyle w:val="CETINTextlnku"/>
      </w:pPr>
      <w:r w:rsidRPr="00921065">
        <w:t xml:space="preserve">Zajištění musí být předem složeno nejpozději 2 (dva) pracovní dny před zahájením Užívání na níže uvedeném bankovním účtu společnosti CETIN. Partner </w:t>
      </w:r>
      <w:proofErr w:type="gramStart"/>
      <w:r w:rsidRPr="00921065">
        <w:t>složí</w:t>
      </w:r>
      <w:proofErr w:type="gramEnd"/>
      <w:r w:rsidRPr="00921065">
        <w:t xml:space="preserve"> a bude skládat Zajištění v Kč na bankovní účet CETIN č. 2019160003/6000 var. symbol: IČO Partnera.</w:t>
      </w:r>
    </w:p>
    <w:p w14:paraId="7D8AB63D" w14:textId="77777777" w:rsidR="004650CB" w:rsidRPr="00921065" w:rsidRDefault="004650CB" w:rsidP="004650CB">
      <w:pPr>
        <w:pStyle w:val="CETINNadpis"/>
        <w:rPr>
          <w:color w:val="auto"/>
        </w:rPr>
      </w:pPr>
      <w:bookmarkStart w:id="3" w:name="_Toc495670025"/>
      <w:bookmarkStart w:id="4" w:name="_Toc202961772"/>
      <w:r w:rsidRPr="00921065">
        <w:rPr>
          <w:color w:val="auto"/>
        </w:rPr>
        <w:t>Podmínky Zajištění</w:t>
      </w:r>
      <w:bookmarkEnd w:id="3"/>
      <w:bookmarkEnd w:id="4"/>
    </w:p>
    <w:p w14:paraId="4D7E30AE" w14:textId="5A8B93B0" w:rsidR="004650CB" w:rsidRPr="00921065" w:rsidRDefault="004650CB" w:rsidP="004650CB">
      <w:pPr>
        <w:pStyle w:val="CETINTextlnku"/>
      </w:pPr>
      <w:bookmarkStart w:id="5" w:name="_Hlk60990007"/>
      <w:r w:rsidRPr="00921065">
        <w:t>Partner poskytuje společnosti CETIN oprávnění k nakládání s částkou Zajištění v souladu s touto přílohou. Použitím Zajištění nejsou nikterak dotčeny povinnosti Partnera k vypořádání závazků a nároků uplatněných třetími osobami vůči Partnerovi nebo vůči společnosti CETIN v souvislosti s realizací Smlouvy a s Užíváním včetně nároků na náhradu škody. Partner nemá oprávnění žádat CETIN o vrácení Zajištění nebo jeho části před ukončením Smlouvy a současně před vypořádáním veškerých pohledávek společnosti CETIN nebo nároků uplatněných vůči společnosti CETIN v souvislosti se Smlouvou a s Užíváním.</w:t>
      </w:r>
    </w:p>
    <w:p w14:paraId="7D1E5A0D" w14:textId="5D6BBBBA" w:rsidR="004650CB" w:rsidRPr="00921065" w:rsidRDefault="004650CB" w:rsidP="004650CB">
      <w:pPr>
        <w:pStyle w:val="CETINTextlnku"/>
      </w:pPr>
      <w:r w:rsidRPr="00921065">
        <w:t xml:space="preserve">Partner zaplacením Zajištění, jeho části anebo jeho doplněním, převádí na CETIN veškerá vlastnická, majetková i dispoziční práva k takto zaplacené částce. Částka zaplacená na výše uvedený účet není a nebude po dobu trvání Smlouvy ve vlastnictví Partnera ani k ní Partner nebude mít jakékoli jiné majetkové či dispoziční právo. CETIN se zavazuje částku Zajištění nepřevádět na třetí osoby nebo na účty jiných osob ani s ní nakládat takovým způsobem, aby bylo zmařeno její vrácení Partnerovi, a to na základě Smlouvy a také zároveň na základě a při splnění rozvazovací podmínky, která je uvedena a specifikována v ustanovení odst. </w:t>
      </w:r>
      <w:r w:rsidRPr="00921065">
        <w:fldChar w:fldCharType="begin"/>
      </w:r>
      <w:r w:rsidRPr="00921065">
        <w:instrText xml:space="preserve"> REF _Ref492548615 \r \h  \* MERGEFORMAT </w:instrText>
      </w:r>
      <w:r w:rsidRPr="00921065">
        <w:fldChar w:fldCharType="separate"/>
      </w:r>
      <w:r w:rsidR="00921065" w:rsidRPr="00921065">
        <w:t>3.2.5</w:t>
      </w:r>
      <w:r w:rsidRPr="00921065">
        <w:fldChar w:fldCharType="end"/>
      </w:r>
      <w:r w:rsidRPr="00921065">
        <w:t xml:space="preserve"> této přílohy. Pro Zajištění se dále uplatní:</w:t>
      </w:r>
      <w:bookmarkEnd w:id="5"/>
    </w:p>
    <w:p w14:paraId="10719292" w14:textId="77777777" w:rsidR="004650CB" w:rsidRPr="00921065" w:rsidRDefault="004650CB" w:rsidP="004650CB">
      <w:pPr>
        <w:pStyle w:val="CETINTextlnku"/>
        <w:numPr>
          <w:ilvl w:val="2"/>
          <w:numId w:val="20"/>
        </w:numPr>
      </w:pPr>
      <w:bookmarkStart w:id="6" w:name="_Hlk60990019"/>
      <w:r w:rsidRPr="00921065">
        <w:t>úhrada Zajištění je podmínkou pro zahájení Užívání.</w:t>
      </w:r>
    </w:p>
    <w:p w14:paraId="7010A99A" w14:textId="5F92C423" w:rsidR="004650CB" w:rsidRPr="00921065" w:rsidRDefault="004650CB" w:rsidP="004650CB">
      <w:pPr>
        <w:pStyle w:val="CETINTextlnku"/>
        <w:numPr>
          <w:ilvl w:val="2"/>
          <w:numId w:val="20"/>
        </w:numPr>
      </w:pPr>
      <w:r w:rsidRPr="00921065">
        <w:t xml:space="preserve">Partner souhlasí, respektuje a zavazuje se dodržovat, že společnost CETIN je oprávněna kdykoliv přepočítat a vyžádat si navýšení Zajištění. V takovém případě společnost CETIN oznámí Partnerovi požadované navýšení složeného Zajištění formou e-mailové komunikace a Partner je povinen takové navýšení Zajištění uhradit dle pokynů stanovených v této příloze. Tato nová výše Zajištění musí být připsána (složena) na účet společnosti CETIN v termínu do 8 (osmi) pracovních dnů ode dne e-mailového oznámení, přičemž za první den lhůty se považuje den obdržení takového oznámení. V případě nedodržení tohoto termínu pro složení nové výše Zajištění na bankovní účet společnosti CETIN ze strany Partnera, je společnost CETIN oprávněna pozastavit Užívání, event. má právo s okamžitou účinností odstoupit od Smlouvy. Zároveň je nedodržení navýšení Zajištění na bankovní účet společnosti CETIN a/nebo nedodržení termínu pro složení nové výše Zajištění na bankovní účet společnosti CETIN brána a považována společností CETIN za podstatné porušení Smlouvy ze strany Partnera. </w:t>
      </w:r>
    </w:p>
    <w:p w14:paraId="4A476C7C" w14:textId="19E8CF04" w:rsidR="004650CB" w:rsidRPr="00921065" w:rsidRDefault="004650CB" w:rsidP="004650CB">
      <w:pPr>
        <w:pStyle w:val="CETINTextlnku"/>
        <w:numPr>
          <w:ilvl w:val="2"/>
          <w:numId w:val="20"/>
        </w:numPr>
      </w:pPr>
      <w:r w:rsidRPr="00921065">
        <w:t xml:space="preserve">Dojde-li ke zhoršení hospodářské situace Partnera nebo nastanou-li jiné závažné okolnosti, které budou podstatným způsobem odůvodňovat pochybnosti o způsobilosti Partnera dostát řádně a včas svým závazkům, zejména, nikoli však výlučně, zahájení insolvenčního řízení nebo exekuce na majetek Partnera, stávají se veškeré faktury ihned po vystavení splatnými a společnost CETIN má právo takto vzniklé pohledávky, příp. již dříve existující pohledávky, uspokojit ze složeného Zajištění. V rámci takového uspokojení je společnost CETIN </w:t>
      </w:r>
      <w:r w:rsidRPr="00921065">
        <w:lastRenderedPageBreak/>
        <w:t>oprávněna částku Zajištění převést na jiný svůj účet anebo na účet jiné osoby, vybrat jí v hotovosti v souladu s platnými předpisy, případně s ní jinak volně disponovat. V takových případech je následně Partner povinen a zavazuje se tak učinit nejpozději do 8 (osmi) pracovních dnů ode dne doručení/odeslání požadavku ze strany společnosti CETIN na doplnění výše Zajištění, přičemž za první den lhůty se považuje den obdržení takového oznámení, doplnit Zajištění do stanovené výše. Požadavek ze strany společnosti CETIN na doplnění Zajištění do stanovené výše bude zaslán e</w:t>
      </w:r>
      <w:r w:rsidRPr="00921065">
        <w:noBreakHyphen/>
        <w:t xml:space="preserve">mailem Partnerovi a bude adresován kontaktním/í osobám/ě uvedené v Příloze F Smlouvy v části </w:t>
      </w:r>
      <w:r w:rsidRPr="00921065">
        <w:rPr>
          <w:i/>
        </w:rPr>
        <w:t>„pro řešení náležitostí Smlouvy“</w:t>
      </w:r>
      <w:r w:rsidRPr="00921065">
        <w:t>. V případě prodlení s úhradou jakékoliv částky ve prospěch společnosti CETIN, či v případě jakéhokoliv nedodržení termínu pro doplnění výše Zajištění, či v případě nesložení nebo nedoplnění úplné částky Zajištění na bankovní účet společnosti CETIN ze strany Partnera, je následně společnost CETIN oprávněna pozastavit Užívání, event. má právo s okamžitou účinností odstoupit od Smlouvy. Zároveň je:</w:t>
      </w:r>
      <w:bookmarkEnd w:id="6"/>
    </w:p>
    <w:p w14:paraId="3119AE7C" w14:textId="77777777" w:rsidR="004650CB" w:rsidRPr="00921065" w:rsidRDefault="004650CB" w:rsidP="004650CB">
      <w:pPr>
        <w:pStyle w:val="CETINTextlnku"/>
        <w:numPr>
          <w:ilvl w:val="3"/>
          <w:numId w:val="20"/>
        </w:numPr>
      </w:pPr>
      <w:r w:rsidRPr="00921065">
        <w:t xml:space="preserve">nedodržení termínu pro doplnění výše Zajištění; </w:t>
      </w:r>
    </w:p>
    <w:p w14:paraId="414791EE" w14:textId="77777777" w:rsidR="004650CB" w:rsidRPr="00921065" w:rsidRDefault="004650CB" w:rsidP="004650CB">
      <w:pPr>
        <w:pStyle w:val="CETINTextlnku"/>
        <w:numPr>
          <w:ilvl w:val="3"/>
          <w:numId w:val="20"/>
        </w:numPr>
      </w:pPr>
      <w:r w:rsidRPr="00921065">
        <w:t>nesložení / nedoplnění úplné částky Zajištění na bankovní účet společnosti CETIN; či</w:t>
      </w:r>
    </w:p>
    <w:p w14:paraId="71B62ADA" w14:textId="77777777" w:rsidR="004650CB" w:rsidRPr="00921065" w:rsidRDefault="004650CB" w:rsidP="004650CB">
      <w:pPr>
        <w:pStyle w:val="CETINTextlnku"/>
        <w:numPr>
          <w:ilvl w:val="3"/>
          <w:numId w:val="20"/>
        </w:numPr>
      </w:pPr>
      <w:r w:rsidRPr="00921065">
        <w:t>prodlení s úhradou jakékoliv částky ve prospěch společnosti CETIN;</w:t>
      </w:r>
    </w:p>
    <w:p w14:paraId="7496F3C3" w14:textId="77777777" w:rsidR="004650CB" w:rsidRPr="00921065" w:rsidRDefault="004650CB" w:rsidP="004650CB">
      <w:pPr>
        <w:pStyle w:val="CETINTextlnku"/>
        <w:numPr>
          <w:ilvl w:val="0"/>
          <w:numId w:val="0"/>
        </w:numPr>
        <w:ind w:left="1418"/>
      </w:pPr>
      <w:r w:rsidRPr="00921065">
        <w:t>bráno a považováno společností CETIN za podstatné porušení Smlouvy ze strany Partnera.</w:t>
      </w:r>
    </w:p>
    <w:p w14:paraId="5E1288BB" w14:textId="77777777" w:rsidR="004650CB" w:rsidRPr="00921065" w:rsidRDefault="004650CB" w:rsidP="004650CB">
      <w:pPr>
        <w:pStyle w:val="CETINTextlnku"/>
        <w:numPr>
          <w:ilvl w:val="2"/>
          <w:numId w:val="20"/>
        </w:numPr>
      </w:pPr>
      <w:r w:rsidRPr="00921065">
        <w:t>Strany se dohodly, že peněžní prostředky ze složeného Zajištění nebudou předmětem úročení.</w:t>
      </w:r>
    </w:p>
    <w:p w14:paraId="081468BF" w14:textId="77777777" w:rsidR="004650CB" w:rsidRPr="00921065" w:rsidRDefault="004650CB" w:rsidP="004650CB">
      <w:pPr>
        <w:pStyle w:val="CETINTextlnku"/>
        <w:numPr>
          <w:ilvl w:val="2"/>
          <w:numId w:val="20"/>
        </w:numPr>
      </w:pPr>
      <w:bookmarkStart w:id="7" w:name="_Ref492548615"/>
      <w:r w:rsidRPr="00921065">
        <w:t>V případě ukončení Smlouvy bude po vypořádání veškerých pohledávek a závazků Stran, dojde-li k naplnění všech dále uvedených rozvazovacích podmínek, částka Zajištění vrácena na účet Partnera, pokud:</w:t>
      </w:r>
      <w:bookmarkEnd w:id="7"/>
    </w:p>
    <w:p w14:paraId="12030FB4" w14:textId="2E47AC89" w:rsidR="004650CB" w:rsidRPr="00921065" w:rsidRDefault="004650CB" w:rsidP="004650CB">
      <w:pPr>
        <w:pStyle w:val="CETINTextlnku"/>
        <w:numPr>
          <w:ilvl w:val="3"/>
          <w:numId w:val="20"/>
        </w:numPr>
      </w:pPr>
      <w:r w:rsidRPr="00921065">
        <w:t>uběhne lhůta 2 (dva) měsíce od ukončení Smlouvy; a zároveň</w:t>
      </w:r>
    </w:p>
    <w:p w14:paraId="1A7E153B" w14:textId="77777777" w:rsidR="004650CB" w:rsidRPr="00921065" w:rsidRDefault="004650CB" w:rsidP="004650CB">
      <w:pPr>
        <w:pStyle w:val="CETINTextlnku"/>
        <w:numPr>
          <w:ilvl w:val="3"/>
          <w:numId w:val="20"/>
        </w:numPr>
      </w:pPr>
      <w:r w:rsidRPr="00921065">
        <w:t>Partner nebude mít vůči společnosti CETIN žádný splatný ani nesplatný závazek; a zároveň</w:t>
      </w:r>
    </w:p>
    <w:p w14:paraId="72012BAF" w14:textId="77777777" w:rsidR="004650CB" w:rsidRPr="00921065" w:rsidRDefault="004650CB" w:rsidP="004650CB">
      <w:pPr>
        <w:pStyle w:val="CETINTextlnku"/>
        <w:numPr>
          <w:ilvl w:val="3"/>
          <w:numId w:val="20"/>
        </w:numPr>
      </w:pPr>
      <w:r w:rsidRPr="00921065">
        <w:t>výše Zajištění poukázaná v souladu se Smlouvou bude i po uspokojení pohledávek společnosti CETIN v souladu se Smlouvou kladná</w:t>
      </w:r>
    </w:p>
    <w:p w14:paraId="31F5BBB5" w14:textId="77777777" w:rsidR="004650CB" w:rsidRPr="00921065" w:rsidRDefault="004650CB" w:rsidP="004650CB">
      <w:pPr>
        <w:pStyle w:val="CETINTextlnku"/>
        <w:numPr>
          <w:ilvl w:val="0"/>
          <w:numId w:val="0"/>
        </w:numPr>
        <w:ind w:left="1418"/>
      </w:pPr>
      <w:r w:rsidRPr="00921065">
        <w:t>(společně dále jen jako „</w:t>
      </w:r>
      <w:r w:rsidRPr="00921065">
        <w:rPr>
          <w:b/>
        </w:rPr>
        <w:t>Rozvazovací podmínky</w:t>
      </w:r>
      <w:r w:rsidRPr="00921065">
        <w:t>“).</w:t>
      </w:r>
    </w:p>
    <w:p w14:paraId="3B2ECE38" w14:textId="77777777" w:rsidR="004650CB" w:rsidRPr="00921065" w:rsidRDefault="004650CB" w:rsidP="004650CB">
      <w:pPr>
        <w:pStyle w:val="CETINTextlnku"/>
        <w:numPr>
          <w:ilvl w:val="0"/>
          <w:numId w:val="0"/>
        </w:numPr>
        <w:ind w:left="1418"/>
      </w:pPr>
      <w:r w:rsidRPr="00921065">
        <w:t>Partner splněním těchto Rozvazovacích podmínek nabude veškerá vlastnická, majetková i dispoziční práva k peněžité částce ve výši zůstatku Zajištění. Společnost CETIN je povinna poskytnout Partnerovi veškerou součinnost k tomu, aby Partner mohl s touto částkou po splnění výše uvedených Rozvazovacích podmínek nakládat.</w:t>
      </w:r>
    </w:p>
    <w:p w14:paraId="0DAA0E6B" w14:textId="77777777" w:rsidR="004650CB" w:rsidRPr="00921065" w:rsidRDefault="004650CB" w:rsidP="004650CB">
      <w:pPr>
        <w:pStyle w:val="CETINTextlnku"/>
        <w:numPr>
          <w:ilvl w:val="2"/>
          <w:numId w:val="20"/>
        </w:numPr>
      </w:pPr>
      <w:r w:rsidRPr="00921065">
        <w:t>Partner respektuje, souhlasí a bere na vědomí, že pokud nebudou Partnerem naplněna ustanovení této přílohy Smlouvy, bude tato skutečnost brána a považována společností CETIN za podstatné porušení Smlouvy a společnost CETIN má právo od Smlouvy s okamžitou účinností odstoupit.</w:t>
      </w:r>
    </w:p>
    <w:p w14:paraId="4FF7CAB4" w14:textId="77777777" w:rsidR="004650CB" w:rsidRPr="00921065" w:rsidRDefault="004650CB" w:rsidP="004650CB">
      <w:pPr>
        <w:pStyle w:val="CETINNadpis"/>
        <w:rPr>
          <w:color w:val="auto"/>
        </w:rPr>
      </w:pPr>
      <w:bookmarkStart w:id="8" w:name="_Toc492561325"/>
      <w:bookmarkStart w:id="9" w:name="_Toc492638480"/>
      <w:bookmarkStart w:id="10" w:name="_Toc495670026"/>
      <w:bookmarkStart w:id="11" w:name="_Toc202961773"/>
      <w:bookmarkEnd w:id="8"/>
      <w:bookmarkEnd w:id="9"/>
      <w:r w:rsidRPr="00921065">
        <w:rPr>
          <w:color w:val="auto"/>
        </w:rPr>
        <w:t>Výše Zajištění</w:t>
      </w:r>
      <w:bookmarkEnd w:id="10"/>
      <w:bookmarkEnd w:id="11"/>
    </w:p>
    <w:p w14:paraId="70283F31" w14:textId="2D241E9E" w:rsidR="004650CB" w:rsidRPr="00921065" w:rsidRDefault="004650CB" w:rsidP="004650CB">
      <w:pPr>
        <w:pStyle w:val="CETINTextlnku"/>
      </w:pPr>
      <w:r w:rsidRPr="00921065">
        <w:t>Výše Zajištění se vypočítá jako souhrn očekávaných plateb za Užívání pro první 3 (tři) celé kalendářní měsíce. Společnost CETIN je oprávněna výpočet měsíčně aktualizovat na základě skutečných měsíčních plateb.</w:t>
      </w:r>
    </w:p>
    <w:p w14:paraId="530D38E7" w14:textId="77777777" w:rsidR="004650CB" w:rsidRPr="00921065" w:rsidRDefault="004650CB" w:rsidP="004650CB">
      <w:pPr>
        <w:pStyle w:val="CETINTextlnku"/>
      </w:pPr>
      <w:r w:rsidRPr="00921065">
        <w:t>Výše zajištění může být snížena zejména s přihlédnutím k:</w:t>
      </w:r>
    </w:p>
    <w:p w14:paraId="3D4CEABB" w14:textId="77777777" w:rsidR="004650CB" w:rsidRPr="00921065" w:rsidRDefault="004650CB" w:rsidP="004650CB">
      <w:pPr>
        <w:pStyle w:val="CETINTextlnku"/>
        <w:numPr>
          <w:ilvl w:val="2"/>
          <w:numId w:val="20"/>
        </w:numPr>
      </w:pPr>
      <w:r w:rsidRPr="00921065">
        <w:t>existující platební morálce Partnera vůči společnosti CETIN;</w:t>
      </w:r>
    </w:p>
    <w:p w14:paraId="4AD5E897" w14:textId="0362E44A" w:rsidR="004650CB" w:rsidRPr="00921065" w:rsidRDefault="004650CB" w:rsidP="004650CB">
      <w:pPr>
        <w:pStyle w:val="CETINTextlnku"/>
        <w:numPr>
          <w:ilvl w:val="2"/>
          <w:numId w:val="20"/>
        </w:numPr>
      </w:pPr>
      <w:r w:rsidRPr="00921065">
        <w:t xml:space="preserve">datům z externích nezávislých zdrojů, jako je Registr IČ </w:t>
      </w:r>
      <w:proofErr w:type="spellStart"/>
      <w:r w:rsidRPr="00921065">
        <w:t>Solus</w:t>
      </w:r>
      <w:proofErr w:type="spellEnd"/>
      <w:r w:rsidRPr="00921065">
        <w:t xml:space="preserve"> (tzv. negativní registr) a </w:t>
      </w:r>
      <w:proofErr w:type="spellStart"/>
      <w:r w:rsidRPr="00921065">
        <w:t>CCB</w:t>
      </w:r>
      <w:proofErr w:type="spellEnd"/>
      <w:r w:rsidRPr="00921065">
        <w:t xml:space="preserve"> index společnosti </w:t>
      </w:r>
      <w:proofErr w:type="spellStart"/>
      <w:proofErr w:type="gramStart"/>
      <w:r w:rsidRPr="00921065">
        <w:t>CRIF</w:t>
      </w:r>
      <w:proofErr w:type="spellEnd"/>
      <w:r w:rsidRPr="00921065">
        <w:t xml:space="preserve"> - Czech</w:t>
      </w:r>
      <w:proofErr w:type="gramEnd"/>
      <w:r w:rsidRPr="00921065">
        <w:t xml:space="preserve"> </w:t>
      </w:r>
      <w:proofErr w:type="spellStart"/>
      <w:r w:rsidRPr="00921065">
        <w:t>Credit</w:t>
      </w:r>
      <w:proofErr w:type="spellEnd"/>
      <w:r w:rsidRPr="00921065">
        <w:t xml:space="preserve"> </w:t>
      </w:r>
      <w:proofErr w:type="spellStart"/>
      <w:r w:rsidRPr="00921065">
        <w:t>Bureau</w:t>
      </w:r>
      <w:proofErr w:type="spellEnd"/>
      <w:r w:rsidRPr="00921065">
        <w:t>, a.s., IČO: 262 12 242;</w:t>
      </w:r>
    </w:p>
    <w:p w14:paraId="0B48CED6" w14:textId="77777777" w:rsidR="004650CB" w:rsidRPr="00921065" w:rsidRDefault="004650CB" w:rsidP="004650CB">
      <w:pPr>
        <w:pStyle w:val="CETINTextlnku"/>
        <w:numPr>
          <w:ilvl w:val="2"/>
          <w:numId w:val="20"/>
        </w:numPr>
      </w:pPr>
      <w:r w:rsidRPr="00921065">
        <w:lastRenderedPageBreak/>
        <w:t>velikosti Partnera posuzované celkovou hodnotou EBITDA Partnera;</w:t>
      </w:r>
    </w:p>
    <w:p w14:paraId="0333A364" w14:textId="72D4390E" w:rsidR="004650CB" w:rsidRPr="00921065" w:rsidRDefault="004650CB" w:rsidP="004650CB">
      <w:pPr>
        <w:pStyle w:val="CETINTextlnku"/>
        <w:numPr>
          <w:ilvl w:val="2"/>
          <w:numId w:val="20"/>
        </w:numPr>
      </w:pPr>
      <w:r w:rsidRPr="00921065">
        <w:t>k tomu, že Partner o svém podnikání v České republice podává zprávy, které mají nebo mohou mít vliv na jeho hospodaření. Informační standardy odpovídají nebo neodpovídají požadavkům všeobecně respektovaných a regulovaných trhů (burzy cenných papírů, a podobné instituce).</w:t>
      </w:r>
    </w:p>
    <w:p w14:paraId="11694E3D" w14:textId="77777777" w:rsidR="004650CB" w:rsidRPr="004650CB" w:rsidRDefault="004650CB" w:rsidP="004650CB">
      <w:pPr>
        <w:pStyle w:val="CETINNadpis"/>
        <w:numPr>
          <w:ilvl w:val="0"/>
          <w:numId w:val="0"/>
        </w:numPr>
        <w:ind w:left="737"/>
        <w:rPr>
          <w:color w:val="auto"/>
        </w:rPr>
      </w:pPr>
    </w:p>
    <w:sectPr w:rsidR="004650CB" w:rsidRPr="004650CB" w:rsidSect="00FD034D">
      <w:headerReference w:type="even" r:id="rId8"/>
      <w:headerReference w:type="default" r:id="rId9"/>
      <w:footerReference w:type="even" r:id="rId10"/>
      <w:footerReference w:type="default" r:id="rId11"/>
      <w:headerReference w:type="first" r:id="rId12"/>
      <w:footerReference w:type="first" r:id="rId13"/>
      <w:pgSz w:w="11906" w:h="16838"/>
      <w:pgMar w:top="1702"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34E2" w14:textId="77777777" w:rsidR="00C25600" w:rsidRDefault="00C25600">
      <w:pPr>
        <w:spacing w:after="0" w:line="240" w:lineRule="auto"/>
      </w:pPr>
      <w:r>
        <w:separator/>
      </w:r>
    </w:p>
  </w:endnote>
  <w:endnote w:type="continuationSeparator" w:id="0">
    <w:p w14:paraId="63FE66AF" w14:textId="77777777" w:rsidR="00C25600" w:rsidRDefault="00C25600">
      <w:pPr>
        <w:spacing w:after="0" w:line="240" w:lineRule="auto"/>
      </w:pPr>
      <w:r>
        <w:continuationSeparator/>
      </w:r>
    </w:p>
  </w:endnote>
  <w:endnote w:type="continuationNotice" w:id="1">
    <w:p w14:paraId="35B09436" w14:textId="77777777" w:rsidR="00C25600" w:rsidRDefault="00C256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B" w14:textId="77777777" w:rsidR="001C6E0F" w:rsidRDefault="00ED35C9">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54656" behindDoc="0" locked="0" layoutInCell="1" allowOverlap="1" wp14:anchorId="12E9B3DE" wp14:editId="12E9B3DF">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1E376120"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64EF9" w14:textId="77777777" w:rsidR="004A20CE" w:rsidRDefault="004A20CE" w:rsidP="004A20CE">
    <w:pPr>
      <w:pStyle w:val="Podnadpis"/>
      <w:tabs>
        <w:tab w:val="right" w:pos="9639"/>
      </w:tabs>
    </w:pPr>
  </w:p>
  <w:p w14:paraId="3890616D" w14:textId="77777777" w:rsidR="004A20CE" w:rsidRDefault="004A20CE" w:rsidP="004A20CE">
    <w:pPr>
      <w:pStyle w:val="Podnadpis"/>
      <w:tabs>
        <w:tab w:val="right" w:pos="9639"/>
      </w:tabs>
    </w:pPr>
  </w:p>
  <w:p w14:paraId="15F66A91" w14:textId="75520C80" w:rsidR="004A20CE" w:rsidRPr="005540C8" w:rsidRDefault="004A20CE" w:rsidP="004A20CE">
    <w:pPr>
      <w:pStyle w:val="Podnadpis"/>
      <w:tabs>
        <w:tab w:val="right" w:pos="9639"/>
      </w:tabs>
      <w:rPr>
        <w:color w:val="auto"/>
      </w:rPr>
    </w:pPr>
    <w:r w:rsidRPr="005540C8">
      <w:rPr>
        <w:noProof/>
        <w:color w:val="auto"/>
        <w:lang w:eastAsia="cs-CZ"/>
      </w:rPr>
      <mc:AlternateContent>
        <mc:Choice Requires="wps">
          <w:drawing>
            <wp:anchor distT="0" distB="0" distL="114300" distR="114300" simplePos="0" relativeHeight="251655680" behindDoc="1" locked="0" layoutInCell="1" allowOverlap="1" wp14:anchorId="546EDDE9" wp14:editId="052942BB">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861CC4"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5540C8">
      <w:rPr>
        <w:color w:val="auto"/>
      </w:rPr>
      <w:tab/>
    </w:r>
    <w:r w:rsidR="004650CB">
      <w:rPr>
        <w:color w:val="auto"/>
      </w:rPr>
      <w:t>Zajištění dluhu</w:t>
    </w:r>
  </w:p>
  <w:p w14:paraId="2962F998" w14:textId="48A411CA" w:rsidR="004A20CE" w:rsidRPr="005540C8" w:rsidRDefault="004A20CE" w:rsidP="004A20CE">
    <w:pPr>
      <w:pStyle w:val="Zpat"/>
      <w:tabs>
        <w:tab w:val="clear" w:pos="4536"/>
        <w:tab w:val="clear" w:pos="9072"/>
        <w:tab w:val="right" w:pos="9638"/>
      </w:tabs>
      <w:rPr>
        <w:rFonts w:ascii="Arial" w:hAnsi="Arial" w:cs="Arial"/>
        <w:b/>
        <w:sz w:val="18"/>
      </w:rPr>
    </w:pPr>
    <w:r w:rsidRPr="005540C8">
      <w:tab/>
    </w:r>
    <w:r w:rsidRPr="005540C8">
      <w:rPr>
        <w:rFonts w:ascii="Arial" w:hAnsi="Arial" w:cs="Arial"/>
        <w:b/>
        <w:sz w:val="22"/>
      </w:rPr>
      <w:fldChar w:fldCharType="begin"/>
    </w:r>
    <w:r w:rsidRPr="005540C8">
      <w:rPr>
        <w:rFonts w:ascii="Arial" w:hAnsi="Arial" w:cs="Arial"/>
        <w:b/>
        <w:sz w:val="22"/>
      </w:rPr>
      <w:instrText>PAGE   \* MERGEFORMAT</w:instrText>
    </w:r>
    <w:r w:rsidRPr="005540C8">
      <w:rPr>
        <w:rFonts w:ascii="Arial" w:hAnsi="Arial" w:cs="Arial"/>
        <w:b/>
        <w:sz w:val="22"/>
      </w:rPr>
      <w:fldChar w:fldCharType="separate"/>
    </w:r>
    <w:r w:rsidR="000A5869" w:rsidRPr="005540C8">
      <w:rPr>
        <w:rFonts w:ascii="Arial" w:hAnsi="Arial" w:cs="Arial"/>
        <w:b/>
        <w:noProof/>
        <w:sz w:val="22"/>
      </w:rPr>
      <w:t>3</w:t>
    </w:r>
    <w:r w:rsidRPr="005540C8">
      <w:rPr>
        <w:rFonts w:ascii="Arial" w:hAnsi="Arial" w:cs="Arial"/>
        <w:b/>
        <w:sz w:val="22"/>
      </w:rPr>
      <w:fldChar w:fldCharType="end"/>
    </w:r>
    <w:r w:rsidRPr="005540C8">
      <w:rPr>
        <w:rFonts w:ascii="Arial" w:hAnsi="Arial" w:cs="Arial"/>
        <w:b/>
        <w:sz w:val="22"/>
      </w:rPr>
      <w:t xml:space="preserve"> / </w:t>
    </w:r>
    <w:r w:rsidRPr="005540C8">
      <w:rPr>
        <w:rFonts w:ascii="Arial" w:hAnsi="Arial" w:cs="Arial"/>
        <w:b/>
        <w:sz w:val="22"/>
      </w:rPr>
      <w:fldChar w:fldCharType="begin"/>
    </w:r>
    <w:r w:rsidRPr="005540C8">
      <w:rPr>
        <w:rFonts w:ascii="Arial" w:hAnsi="Arial" w:cs="Arial"/>
        <w:b/>
        <w:sz w:val="22"/>
      </w:rPr>
      <w:instrText xml:space="preserve"> NUMPAGES   \* MERGEFORMAT </w:instrText>
    </w:r>
    <w:r w:rsidRPr="005540C8">
      <w:rPr>
        <w:rFonts w:ascii="Arial" w:hAnsi="Arial" w:cs="Arial"/>
        <w:b/>
        <w:sz w:val="22"/>
      </w:rPr>
      <w:fldChar w:fldCharType="separate"/>
    </w:r>
    <w:r w:rsidR="000A5869" w:rsidRPr="005540C8">
      <w:rPr>
        <w:rFonts w:ascii="Arial" w:hAnsi="Arial" w:cs="Arial"/>
        <w:b/>
        <w:noProof/>
        <w:sz w:val="22"/>
      </w:rPr>
      <w:t>3</w:t>
    </w:r>
    <w:r w:rsidRPr="005540C8">
      <w:rPr>
        <w:rFonts w:ascii="Arial" w:hAnsi="Arial" w:cs="Arial"/>
        <w:b/>
        <w:sz w:val="22"/>
      </w:rPr>
      <w:fldChar w:fldCharType="end"/>
    </w:r>
  </w:p>
  <w:p w14:paraId="550E098B" w14:textId="77777777" w:rsidR="004A20CE" w:rsidRPr="00C33B9C" w:rsidRDefault="004A20CE" w:rsidP="004A20CE">
    <w:pPr>
      <w:pStyle w:val="Zpat"/>
    </w:pPr>
  </w:p>
  <w:p w14:paraId="169104B9" w14:textId="77777777" w:rsidR="004A20CE" w:rsidRDefault="004A20CE" w:rsidP="004A20CE">
    <w:pPr>
      <w:pStyle w:val="zpa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D" w14:textId="6EA3F557" w:rsidR="001C6E0F" w:rsidRDefault="00ED35C9">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795E" w14:textId="77777777" w:rsidR="00C25600" w:rsidRDefault="00C25600">
      <w:pPr>
        <w:spacing w:after="0" w:line="240" w:lineRule="auto"/>
      </w:pPr>
      <w:r>
        <w:separator/>
      </w:r>
    </w:p>
  </w:footnote>
  <w:footnote w:type="continuationSeparator" w:id="0">
    <w:p w14:paraId="558DCEB1" w14:textId="77777777" w:rsidR="00C25600" w:rsidRDefault="00C25600">
      <w:pPr>
        <w:spacing w:after="0" w:line="240" w:lineRule="auto"/>
      </w:pPr>
      <w:r>
        <w:continuationSeparator/>
      </w:r>
    </w:p>
  </w:footnote>
  <w:footnote w:type="continuationNotice" w:id="1">
    <w:p w14:paraId="62687997" w14:textId="77777777" w:rsidR="00C25600" w:rsidRDefault="00C256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1104" w14:textId="4EEBCCD4" w:rsidR="005408CA" w:rsidRDefault="00394FA4">
    <w:pPr>
      <w:pStyle w:val="Zhlav"/>
    </w:pPr>
    <w:r>
      <w:rPr>
        <w:noProof/>
      </w:rPr>
      <mc:AlternateContent>
        <mc:Choice Requires="wps">
          <w:drawing>
            <wp:anchor distT="0" distB="0" distL="0" distR="0" simplePos="0" relativeHeight="251658752" behindDoc="0" locked="0" layoutInCell="1" allowOverlap="1" wp14:anchorId="471DCDE3" wp14:editId="17F6319B">
              <wp:simplePos x="635" y="635"/>
              <wp:positionH relativeFrom="page">
                <wp:align>right</wp:align>
              </wp:positionH>
              <wp:positionV relativeFrom="page">
                <wp:align>top</wp:align>
              </wp:positionV>
              <wp:extent cx="1826895" cy="361950"/>
              <wp:effectExtent l="0" t="0" r="0" b="0"/>
              <wp:wrapNone/>
              <wp:docPr id="50311168" name="Textové pole 2"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3962020D" w14:textId="7FF58D60" w:rsidR="00394FA4" w:rsidRPr="00394FA4" w:rsidRDefault="00394FA4" w:rsidP="00394FA4">
                          <w:pPr>
                            <w:spacing w:after="0"/>
                            <w:rPr>
                              <w:rFonts w:ascii="Calibri" w:eastAsia="Calibri" w:hAnsi="Calibri" w:cs="Calibri"/>
                              <w:noProof/>
                              <w:sz w:val="20"/>
                              <w:szCs w:val="20"/>
                            </w:rPr>
                          </w:pPr>
                          <w:r w:rsidRPr="00394FA4">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71DCDE3" id="_x0000_t202" coordsize="21600,21600" o:spt="202" path="m,l,21600r21600,l21600,xe">
              <v:stroke joinstyle="miter"/>
              <v:path gradientshapeok="t" o:connecttype="rect"/>
            </v:shapetype>
            <v:shape id="_x0000_s1027" type="#_x0000_t202" alt="SUBJECT OF NON-DISCLOSURE" style="position:absolute;left:0;text-align:left;margin-left:92.65pt;margin-top:0;width:143.85pt;height:28.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" filled="f" stroked="f">
              <v:fill o:detectmouseclick="t"/>
              <v:textbox style="mso-fit-shape-to-text:t" inset="0,15pt,20pt,0">
                <w:txbxContent>
                  <w:p w14:paraId="3962020D" w14:textId="7FF58D60" w:rsidR="00394FA4" w:rsidRPr="00394FA4" w:rsidRDefault="00394FA4" w:rsidP="00394FA4">
                    <w:pPr>
                      <w:spacing w:after="0"/>
                      <w:rPr>
                        <w:rFonts w:ascii="Calibri" w:eastAsia="Calibri" w:hAnsi="Calibri" w:cs="Calibri"/>
                        <w:noProof/>
                        <w:sz w:val="20"/>
                        <w:szCs w:val="20"/>
                      </w:rPr>
                    </w:pPr>
                    <w:r w:rsidRPr="00394FA4">
                      <w:rPr>
                        <w:rFonts w:ascii="Calibri" w:eastAsia="Calibri" w:hAnsi="Calibri" w:cs="Calibri"/>
                        <w:noProof/>
                        <w:sz w:val="20"/>
                        <w:szCs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CE6CD" w14:textId="7074A4F2" w:rsidR="0012293C" w:rsidRDefault="00394FA4">
    <w:pPr>
      <w:pStyle w:val="Zhlav"/>
    </w:pPr>
    <w:r>
      <w:rPr>
        <w:noProof/>
      </w:rPr>
      <mc:AlternateContent>
        <mc:Choice Requires="wps">
          <w:drawing>
            <wp:anchor distT="0" distB="0" distL="0" distR="0" simplePos="0" relativeHeight="251659776" behindDoc="0" locked="0" layoutInCell="1" allowOverlap="1" wp14:anchorId="45E8BC8B" wp14:editId="17390384">
              <wp:simplePos x="756920" y="635"/>
              <wp:positionH relativeFrom="page">
                <wp:align>right</wp:align>
              </wp:positionH>
              <wp:positionV relativeFrom="page">
                <wp:align>top</wp:align>
              </wp:positionV>
              <wp:extent cx="1826895" cy="361950"/>
              <wp:effectExtent l="0" t="0" r="0" b="0"/>
              <wp:wrapNone/>
              <wp:docPr id="1676501590" name="Textové pole 3"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55DE0375" w14:textId="413789AD" w:rsidR="00394FA4" w:rsidRPr="00394FA4" w:rsidRDefault="00394FA4" w:rsidP="00394FA4">
                          <w:pPr>
                            <w:spacing w:after="0"/>
                            <w:rPr>
                              <w:rFonts w:ascii="Calibri" w:eastAsia="Calibri" w:hAnsi="Calibri" w:cs="Calibri"/>
                              <w:noProof/>
                              <w:sz w:val="20"/>
                              <w:szCs w:val="20"/>
                            </w:rPr>
                          </w:pPr>
                          <w:r w:rsidRPr="00394FA4">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E8BC8B" id="_x0000_t202" coordsize="21600,21600" o:spt="202" path="m,l,21600r21600,l21600,xe">
              <v:stroke joinstyle="miter"/>
              <v:path gradientshapeok="t" o:connecttype="rect"/>
            </v:shapetype>
            <v:shape id="Textové pole 3" o:spid="_x0000_s1028" type="#_x0000_t202" alt="SUBJECT OF NON-DISCLOSURE" style="position:absolute;left:0;text-align:left;margin-left:92.65pt;margin-top:0;width:143.85pt;height:28.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" filled="f" stroked="f">
              <v:fill o:detectmouseclick="t"/>
              <v:textbox style="mso-fit-shape-to-text:t" inset="0,15pt,20pt,0">
                <w:txbxContent>
                  <w:p w14:paraId="55DE0375" w14:textId="413789AD" w:rsidR="00394FA4" w:rsidRPr="00394FA4" w:rsidRDefault="00394FA4" w:rsidP="00394FA4">
                    <w:pPr>
                      <w:spacing w:after="0"/>
                      <w:rPr>
                        <w:rFonts w:ascii="Calibri" w:eastAsia="Calibri" w:hAnsi="Calibri" w:cs="Calibri"/>
                        <w:noProof/>
                        <w:sz w:val="20"/>
                        <w:szCs w:val="20"/>
                      </w:rPr>
                    </w:pPr>
                    <w:r w:rsidRPr="00394FA4">
                      <w:rPr>
                        <w:rFonts w:ascii="Calibri" w:eastAsia="Calibri" w:hAnsi="Calibri" w:cs="Calibri"/>
                        <w:noProof/>
                        <w:sz w:val="20"/>
                        <w:szCs w:val="20"/>
                      </w:rPr>
                      <w:t>SUBJECT OF NON-DISCLOSURE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E2CEC" w14:textId="3802B4B9" w:rsidR="00FD034D" w:rsidRDefault="00394FA4">
    <w:pPr>
      <w:pStyle w:val="Zhlav"/>
    </w:pPr>
    <w:r>
      <w:rPr>
        <w:noProof/>
      </w:rPr>
      <mc:AlternateContent>
        <mc:Choice Requires="wps">
          <w:drawing>
            <wp:anchor distT="0" distB="0" distL="0" distR="0" simplePos="0" relativeHeight="251657728" behindDoc="0" locked="0" layoutInCell="1" allowOverlap="1" wp14:anchorId="5ADBDDCB" wp14:editId="4CC72C3A">
              <wp:simplePos x="757451" y="0"/>
              <wp:positionH relativeFrom="page">
                <wp:align>right</wp:align>
              </wp:positionH>
              <wp:positionV relativeFrom="page">
                <wp:align>top</wp:align>
              </wp:positionV>
              <wp:extent cx="1826895" cy="361950"/>
              <wp:effectExtent l="0" t="0" r="0" b="0"/>
              <wp:wrapNone/>
              <wp:docPr id="1996436925" name="Textové pole 1"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752FFC24" w14:textId="4CE8DA80" w:rsidR="00394FA4" w:rsidRPr="00394FA4" w:rsidRDefault="00394FA4" w:rsidP="00394FA4">
                          <w:pPr>
                            <w:spacing w:after="0"/>
                            <w:rPr>
                              <w:rFonts w:ascii="Calibri" w:eastAsia="Calibri" w:hAnsi="Calibri" w:cs="Calibri"/>
                              <w:noProof/>
                              <w:sz w:val="20"/>
                              <w:szCs w:val="20"/>
                            </w:rPr>
                          </w:pPr>
                          <w:r w:rsidRPr="00394FA4">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DBDDCB" id="_x0000_t202" coordsize="21600,21600" o:spt="202" path="m,l,21600r21600,l21600,xe">
              <v:stroke joinstyle="miter"/>
              <v:path gradientshapeok="t" o:connecttype="rect"/>
            </v:shapetype>
            <v:shape id="Textové pole 1" o:spid="_x0000_s1029" type="#_x0000_t202" alt="SUBJECT OF NON-DISCLOSURE" style="position:absolute;left:0;text-align:left;margin-left:92.65pt;margin-top:0;width:143.85pt;height:28.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" filled="f" stroked="f">
              <v:fill o:detectmouseclick="t"/>
              <v:textbox style="mso-fit-shape-to-text:t" inset="0,15pt,20pt,0">
                <w:txbxContent>
                  <w:p w14:paraId="752FFC24" w14:textId="4CE8DA80" w:rsidR="00394FA4" w:rsidRPr="00394FA4" w:rsidRDefault="00394FA4" w:rsidP="00394FA4">
                    <w:pPr>
                      <w:spacing w:after="0"/>
                      <w:rPr>
                        <w:rFonts w:ascii="Calibri" w:eastAsia="Calibri" w:hAnsi="Calibri" w:cs="Calibri"/>
                        <w:noProof/>
                        <w:sz w:val="20"/>
                        <w:szCs w:val="20"/>
                      </w:rPr>
                    </w:pPr>
                    <w:r w:rsidRPr="00394FA4">
                      <w:rPr>
                        <w:rFonts w:ascii="Calibri" w:eastAsia="Calibri" w:hAnsi="Calibri" w:cs="Calibri"/>
                        <w:noProof/>
                        <w:sz w:val="20"/>
                        <w:szCs w:val="20"/>
                      </w:rPr>
                      <w:t>SUBJECT OF NON-DISCLOSURE</w:t>
                    </w:r>
                  </w:p>
                </w:txbxContent>
              </v:textbox>
              <w10:wrap anchorx="page" anchory="page"/>
            </v:shape>
          </w:pict>
        </mc:Fallback>
      </mc:AlternateContent>
    </w:r>
    <w:sdt>
      <w:sdtPr>
        <w:id w:val="-158013157"/>
        <w:docPartObj>
          <w:docPartGallery w:val="Watermarks"/>
          <w:docPartUnique/>
        </w:docPartObj>
      </w:sdtPr>
      <w:sdtContent>
        <w:r w:rsidR="00000000">
          <w:pict w14:anchorId="415065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680;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BA5AF4">
      <w:rPr>
        <w:noProof/>
      </w:rPr>
      <w:drawing>
        <wp:anchor distT="0" distB="0" distL="114300" distR="114300" simplePos="0" relativeHeight="251656704" behindDoc="0" locked="0" layoutInCell="1" allowOverlap="1" wp14:anchorId="12DC1C88" wp14:editId="61F65035">
          <wp:simplePos x="0" y="0"/>
          <wp:positionH relativeFrom="margin">
            <wp:posOffset>-635</wp:posOffset>
          </wp:positionH>
          <wp:positionV relativeFrom="paragraph">
            <wp:posOffset>304800</wp:posOffset>
          </wp:positionV>
          <wp:extent cx="1687830" cy="481965"/>
          <wp:effectExtent l="0" t="0" r="7620" b="0"/>
          <wp:wrapNone/>
          <wp:docPr id="26"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33FB5CE8"/>
    <w:multiLevelType w:val="multilevel"/>
    <w:tmpl w:val="14BE2A42"/>
    <w:lvl w:ilvl="0">
      <w:start w:val="1"/>
      <w:numFmt w:val="decimal"/>
      <w:pStyle w:val="Nadpis1"/>
      <w:lvlText w:val="%1"/>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097"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720"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4F9E"/>
        <w:sz w:val="22"/>
        <w:szCs w:val="22"/>
        <w:u w:val="none" w:color="000000"/>
        <w:vertAlign w:val="baseline"/>
      </w:rPr>
    </w:lvl>
  </w:abstractNum>
  <w:abstractNum w:abstractNumId="3" w15:restartNumberingAfterBreak="0">
    <w:nsid w:val="362C6FCD"/>
    <w:multiLevelType w:val="multilevel"/>
    <w:tmpl w:val="BB646B8E"/>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1418" w:hanging="709"/>
      </w:pPr>
      <w:rPr>
        <w:rFonts w:ascii="Arial" w:hAnsi="Arial" w:cs="Arial" w:hint="default"/>
        <w:b w:val="0"/>
        <w:sz w:val="20"/>
        <w:szCs w:val="22"/>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126" w:hanging="283"/>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96C26F7"/>
    <w:multiLevelType w:val="hybridMultilevel"/>
    <w:tmpl w:val="9F1C8F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16cid:durableId="1583180651">
    <w:abstractNumId w:val="6"/>
  </w:num>
  <w:num w:numId="2" w16cid:durableId="1540240045">
    <w:abstractNumId w:val="5"/>
  </w:num>
  <w:num w:numId="3" w16cid:durableId="148979730">
    <w:abstractNumId w:val="0"/>
  </w:num>
  <w:num w:numId="4" w16cid:durableId="20005710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4850931">
    <w:abstractNumId w:val="2"/>
  </w:num>
  <w:num w:numId="6" w16cid:durableId="706180859">
    <w:abstractNumId w:val="2"/>
  </w:num>
  <w:num w:numId="7" w16cid:durableId="2016877314">
    <w:abstractNumId w:val="2"/>
  </w:num>
  <w:num w:numId="8" w16cid:durableId="1643658902">
    <w:abstractNumId w:val="2"/>
  </w:num>
  <w:num w:numId="9" w16cid:durableId="384374981">
    <w:abstractNumId w:val="2"/>
  </w:num>
  <w:num w:numId="10" w16cid:durableId="1376659152">
    <w:abstractNumId w:val="2"/>
  </w:num>
  <w:num w:numId="11" w16cid:durableId="1612937596">
    <w:abstractNumId w:val="2"/>
  </w:num>
  <w:num w:numId="12" w16cid:durableId="1637831880">
    <w:abstractNumId w:val="2"/>
  </w:num>
  <w:num w:numId="13" w16cid:durableId="772238746">
    <w:abstractNumId w:val="2"/>
  </w:num>
  <w:num w:numId="14" w16cid:durableId="229000820">
    <w:abstractNumId w:val="4"/>
  </w:num>
  <w:num w:numId="15" w16cid:durableId="1935505392">
    <w:abstractNumId w:val="2"/>
  </w:num>
  <w:num w:numId="16" w16cid:durableId="1972248483">
    <w:abstractNumId w:val="2"/>
  </w:num>
  <w:num w:numId="17" w16cid:durableId="2141264827">
    <w:abstractNumId w:val="2"/>
  </w:num>
  <w:num w:numId="18" w16cid:durableId="186262076">
    <w:abstractNumId w:val="2"/>
  </w:num>
  <w:num w:numId="19" w16cid:durableId="1833644178">
    <w:abstractNumId w:val="3"/>
  </w:num>
  <w:num w:numId="20" w16cid:durableId="316225728">
    <w:abstractNumId w:val="3"/>
  </w:num>
  <w:num w:numId="21" w16cid:durableId="1554851448">
    <w:abstractNumId w:val="3"/>
  </w:num>
  <w:num w:numId="22" w16cid:durableId="1710847">
    <w:abstractNumId w:val="3"/>
  </w:num>
  <w:num w:numId="23" w16cid:durableId="107224078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24E3"/>
    <w:rsid w:val="00003888"/>
    <w:rsid w:val="0001150B"/>
    <w:rsid w:val="00013184"/>
    <w:rsid w:val="000131D0"/>
    <w:rsid w:val="000141D7"/>
    <w:rsid w:val="000215B2"/>
    <w:rsid w:val="00022D45"/>
    <w:rsid w:val="00023912"/>
    <w:rsid w:val="000256D2"/>
    <w:rsid w:val="00025B1E"/>
    <w:rsid w:val="00025E24"/>
    <w:rsid w:val="000306BF"/>
    <w:rsid w:val="00031701"/>
    <w:rsid w:val="00032B93"/>
    <w:rsid w:val="00037BF4"/>
    <w:rsid w:val="00040238"/>
    <w:rsid w:val="0004415B"/>
    <w:rsid w:val="000454C1"/>
    <w:rsid w:val="00054152"/>
    <w:rsid w:val="000548A4"/>
    <w:rsid w:val="00055EFD"/>
    <w:rsid w:val="00057564"/>
    <w:rsid w:val="00062105"/>
    <w:rsid w:val="00066DDD"/>
    <w:rsid w:val="000710EA"/>
    <w:rsid w:val="00072860"/>
    <w:rsid w:val="00084CD1"/>
    <w:rsid w:val="00086CFA"/>
    <w:rsid w:val="00086FD1"/>
    <w:rsid w:val="0009422C"/>
    <w:rsid w:val="0009427A"/>
    <w:rsid w:val="00095033"/>
    <w:rsid w:val="00095164"/>
    <w:rsid w:val="000A06FE"/>
    <w:rsid w:val="000A3B11"/>
    <w:rsid w:val="000A4B5C"/>
    <w:rsid w:val="000A5869"/>
    <w:rsid w:val="000B27CA"/>
    <w:rsid w:val="000B496D"/>
    <w:rsid w:val="000B4971"/>
    <w:rsid w:val="000B6509"/>
    <w:rsid w:val="000C0532"/>
    <w:rsid w:val="000C0D01"/>
    <w:rsid w:val="000C1731"/>
    <w:rsid w:val="000C34D2"/>
    <w:rsid w:val="000C3DB1"/>
    <w:rsid w:val="000C59BB"/>
    <w:rsid w:val="000C5D51"/>
    <w:rsid w:val="000C5DB1"/>
    <w:rsid w:val="000C6307"/>
    <w:rsid w:val="000D2BBF"/>
    <w:rsid w:val="000D40BC"/>
    <w:rsid w:val="000D513C"/>
    <w:rsid w:val="000D6FBC"/>
    <w:rsid w:val="000D71DE"/>
    <w:rsid w:val="000D7780"/>
    <w:rsid w:val="000E0665"/>
    <w:rsid w:val="000E33A8"/>
    <w:rsid w:val="000F0892"/>
    <w:rsid w:val="000F3BBD"/>
    <w:rsid w:val="000F4EC6"/>
    <w:rsid w:val="001008D5"/>
    <w:rsid w:val="001063CA"/>
    <w:rsid w:val="0010751B"/>
    <w:rsid w:val="001076B3"/>
    <w:rsid w:val="00112C8A"/>
    <w:rsid w:val="001137A2"/>
    <w:rsid w:val="00115EC7"/>
    <w:rsid w:val="00115FD5"/>
    <w:rsid w:val="00120761"/>
    <w:rsid w:val="00121F16"/>
    <w:rsid w:val="0012293C"/>
    <w:rsid w:val="00125292"/>
    <w:rsid w:val="00131D60"/>
    <w:rsid w:val="001336A1"/>
    <w:rsid w:val="001353F8"/>
    <w:rsid w:val="00137550"/>
    <w:rsid w:val="001401A5"/>
    <w:rsid w:val="00140FB9"/>
    <w:rsid w:val="0014114B"/>
    <w:rsid w:val="001411A2"/>
    <w:rsid w:val="00144901"/>
    <w:rsid w:val="001510CE"/>
    <w:rsid w:val="00152C38"/>
    <w:rsid w:val="00155173"/>
    <w:rsid w:val="001564FE"/>
    <w:rsid w:val="00165792"/>
    <w:rsid w:val="00170809"/>
    <w:rsid w:val="00171D2A"/>
    <w:rsid w:val="00171EEA"/>
    <w:rsid w:val="0017292B"/>
    <w:rsid w:val="00182D20"/>
    <w:rsid w:val="001911ED"/>
    <w:rsid w:val="001A0EA2"/>
    <w:rsid w:val="001A19D6"/>
    <w:rsid w:val="001A28C9"/>
    <w:rsid w:val="001A5707"/>
    <w:rsid w:val="001A6AB2"/>
    <w:rsid w:val="001A7CC3"/>
    <w:rsid w:val="001A7E66"/>
    <w:rsid w:val="001B2D7B"/>
    <w:rsid w:val="001B698D"/>
    <w:rsid w:val="001C46C6"/>
    <w:rsid w:val="001C642F"/>
    <w:rsid w:val="001C6E0F"/>
    <w:rsid w:val="001D2CA3"/>
    <w:rsid w:val="001D2F6A"/>
    <w:rsid w:val="001D398F"/>
    <w:rsid w:val="001D6214"/>
    <w:rsid w:val="001E30CC"/>
    <w:rsid w:val="001E38F7"/>
    <w:rsid w:val="001E6EC7"/>
    <w:rsid w:val="001F0AA0"/>
    <w:rsid w:val="001F23E0"/>
    <w:rsid w:val="001F7D78"/>
    <w:rsid w:val="00200880"/>
    <w:rsid w:val="00203A85"/>
    <w:rsid w:val="0020499D"/>
    <w:rsid w:val="002056E0"/>
    <w:rsid w:val="00213DB0"/>
    <w:rsid w:val="00222B86"/>
    <w:rsid w:val="00225069"/>
    <w:rsid w:val="00225755"/>
    <w:rsid w:val="002259C4"/>
    <w:rsid w:val="002260A4"/>
    <w:rsid w:val="00233859"/>
    <w:rsid w:val="00237FA5"/>
    <w:rsid w:val="0024138C"/>
    <w:rsid w:val="002457E7"/>
    <w:rsid w:val="00250CA1"/>
    <w:rsid w:val="002542DE"/>
    <w:rsid w:val="002550EB"/>
    <w:rsid w:val="0025560F"/>
    <w:rsid w:val="00255837"/>
    <w:rsid w:val="00256622"/>
    <w:rsid w:val="00260459"/>
    <w:rsid w:val="002612ED"/>
    <w:rsid w:val="002624E4"/>
    <w:rsid w:val="0026369A"/>
    <w:rsid w:val="00263810"/>
    <w:rsid w:val="00266849"/>
    <w:rsid w:val="00267E93"/>
    <w:rsid w:val="0027137D"/>
    <w:rsid w:val="002738D3"/>
    <w:rsid w:val="002748C4"/>
    <w:rsid w:val="0027596F"/>
    <w:rsid w:val="00280BB6"/>
    <w:rsid w:val="00282036"/>
    <w:rsid w:val="00283175"/>
    <w:rsid w:val="00285709"/>
    <w:rsid w:val="002876CC"/>
    <w:rsid w:val="00292B8A"/>
    <w:rsid w:val="00293880"/>
    <w:rsid w:val="00297863"/>
    <w:rsid w:val="002A0435"/>
    <w:rsid w:val="002A27CB"/>
    <w:rsid w:val="002A42ED"/>
    <w:rsid w:val="002A7ABC"/>
    <w:rsid w:val="002B1205"/>
    <w:rsid w:val="002B3DE9"/>
    <w:rsid w:val="002B7D0C"/>
    <w:rsid w:val="002C0F8A"/>
    <w:rsid w:val="002C1AC7"/>
    <w:rsid w:val="002C21E1"/>
    <w:rsid w:val="002C5BE6"/>
    <w:rsid w:val="002C7307"/>
    <w:rsid w:val="002C78D4"/>
    <w:rsid w:val="002D3980"/>
    <w:rsid w:val="002D41E6"/>
    <w:rsid w:val="002D52C3"/>
    <w:rsid w:val="002D57D3"/>
    <w:rsid w:val="002D5F84"/>
    <w:rsid w:val="002D73D4"/>
    <w:rsid w:val="002D749E"/>
    <w:rsid w:val="002E10A6"/>
    <w:rsid w:val="002E5E1A"/>
    <w:rsid w:val="002E64BA"/>
    <w:rsid w:val="002F2C95"/>
    <w:rsid w:val="002F3FF3"/>
    <w:rsid w:val="002F4C1C"/>
    <w:rsid w:val="003000D6"/>
    <w:rsid w:val="00303456"/>
    <w:rsid w:val="0030606B"/>
    <w:rsid w:val="0030754A"/>
    <w:rsid w:val="0031710C"/>
    <w:rsid w:val="00320D86"/>
    <w:rsid w:val="0032390C"/>
    <w:rsid w:val="00324A38"/>
    <w:rsid w:val="00330BF1"/>
    <w:rsid w:val="003310AF"/>
    <w:rsid w:val="00345874"/>
    <w:rsid w:val="00352BD0"/>
    <w:rsid w:val="003532D9"/>
    <w:rsid w:val="00354A1B"/>
    <w:rsid w:val="003561F8"/>
    <w:rsid w:val="003608AA"/>
    <w:rsid w:val="00364390"/>
    <w:rsid w:val="00366821"/>
    <w:rsid w:val="00370B0D"/>
    <w:rsid w:val="00372FA7"/>
    <w:rsid w:val="00384A8A"/>
    <w:rsid w:val="00386781"/>
    <w:rsid w:val="00387888"/>
    <w:rsid w:val="003918B6"/>
    <w:rsid w:val="00392522"/>
    <w:rsid w:val="00394FA4"/>
    <w:rsid w:val="003A2A22"/>
    <w:rsid w:val="003A3C52"/>
    <w:rsid w:val="003A5A48"/>
    <w:rsid w:val="003A629C"/>
    <w:rsid w:val="003A66F1"/>
    <w:rsid w:val="003A7E2F"/>
    <w:rsid w:val="003B024B"/>
    <w:rsid w:val="003B56B0"/>
    <w:rsid w:val="003B79D5"/>
    <w:rsid w:val="003C052C"/>
    <w:rsid w:val="003C127D"/>
    <w:rsid w:val="003C5703"/>
    <w:rsid w:val="003C5AE4"/>
    <w:rsid w:val="003C60EB"/>
    <w:rsid w:val="003C660C"/>
    <w:rsid w:val="003C6822"/>
    <w:rsid w:val="003D08A8"/>
    <w:rsid w:val="003D0DDB"/>
    <w:rsid w:val="003D52C4"/>
    <w:rsid w:val="003D5799"/>
    <w:rsid w:val="003D7115"/>
    <w:rsid w:val="003D7410"/>
    <w:rsid w:val="003D773C"/>
    <w:rsid w:val="003E40C2"/>
    <w:rsid w:val="003F02D5"/>
    <w:rsid w:val="003F0651"/>
    <w:rsid w:val="003F07E0"/>
    <w:rsid w:val="003F51B9"/>
    <w:rsid w:val="003F594E"/>
    <w:rsid w:val="0040076A"/>
    <w:rsid w:val="0041116E"/>
    <w:rsid w:val="0041245E"/>
    <w:rsid w:val="0041530A"/>
    <w:rsid w:val="00422F6D"/>
    <w:rsid w:val="00425A60"/>
    <w:rsid w:val="00431EC1"/>
    <w:rsid w:val="004321D0"/>
    <w:rsid w:val="004365E7"/>
    <w:rsid w:val="00440232"/>
    <w:rsid w:val="004478DC"/>
    <w:rsid w:val="004504F3"/>
    <w:rsid w:val="00450CC7"/>
    <w:rsid w:val="00453A81"/>
    <w:rsid w:val="004550F8"/>
    <w:rsid w:val="00457B01"/>
    <w:rsid w:val="00463BA5"/>
    <w:rsid w:val="004650CB"/>
    <w:rsid w:val="0046565F"/>
    <w:rsid w:val="0047539A"/>
    <w:rsid w:val="004839FA"/>
    <w:rsid w:val="00485C3C"/>
    <w:rsid w:val="00485D4E"/>
    <w:rsid w:val="00487900"/>
    <w:rsid w:val="00491785"/>
    <w:rsid w:val="004917E1"/>
    <w:rsid w:val="00493F96"/>
    <w:rsid w:val="004962DF"/>
    <w:rsid w:val="00496BD8"/>
    <w:rsid w:val="0049747D"/>
    <w:rsid w:val="004A20CE"/>
    <w:rsid w:val="004A7D48"/>
    <w:rsid w:val="004A7F48"/>
    <w:rsid w:val="004B2534"/>
    <w:rsid w:val="004B482A"/>
    <w:rsid w:val="004B5406"/>
    <w:rsid w:val="004B6C90"/>
    <w:rsid w:val="004C4555"/>
    <w:rsid w:val="004C667A"/>
    <w:rsid w:val="004D5630"/>
    <w:rsid w:val="004D5655"/>
    <w:rsid w:val="004D59A1"/>
    <w:rsid w:val="004E3F20"/>
    <w:rsid w:val="004E40E8"/>
    <w:rsid w:val="004E744A"/>
    <w:rsid w:val="004F6227"/>
    <w:rsid w:val="004F7DB9"/>
    <w:rsid w:val="005047FD"/>
    <w:rsid w:val="00511ADC"/>
    <w:rsid w:val="005128F1"/>
    <w:rsid w:val="00522B62"/>
    <w:rsid w:val="00523CC7"/>
    <w:rsid w:val="0052438F"/>
    <w:rsid w:val="005308C4"/>
    <w:rsid w:val="005315ED"/>
    <w:rsid w:val="005344D4"/>
    <w:rsid w:val="00535BA9"/>
    <w:rsid w:val="005377AA"/>
    <w:rsid w:val="005377CF"/>
    <w:rsid w:val="005408CA"/>
    <w:rsid w:val="00541550"/>
    <w:rsid w:val="00541A80"/>
    <w:rsid w:val="00541CF1"/>
    <w:rsid w:val="005424CC"/>
    <w:rsid w:val="00543ADC"/>
    <w:rsid w:val="00543E53"/>
    <w:rsid w:val="005466FE"/>
    <w:rsid w:val="005506CB"/>
    <w:rsid w:val="005511CA"/>
    <w:rsid w:val="0055138F"/>
    <w:rsid w:val="0055166C"/>
    <w:rsid w:val="005540C8"/>
    <w:rsid w:val="005546FE"/>
    <w:rsid w:val="00554B39"/>
    <w:rsid w:val="00557E67"/>
    <w:rsid w:val="005610A6"/>
    <w:rsid w:val="00561802"/>
    <w:rsid w:val="00562036"/>
    <w:rsid w:val="00564321"/>
    <w:rsid w:val="00564E1D"/>
    <w:rsid w:val="0056769A"/>
    <w:rsid w:val="00571926"/>
    <w:rsid w:val="00575708"/>
    <w:rsid w:val="00575B8C"/>
    <w:rsid w:val="005771B9"/>
    <w:rsid w:val="0058271E"/>
    <w:rsid w:val="00582D53"/>
    <w:rsid w:val="005939DE"/>
    <w:rsid w:val="00596080"/>
    <w:rsid w:val="00597AAB"/>
    <w:rsid w:val="00597DFF"/>
    <w:rsid w:val="005A2A64"/>
    <w:rsid w:val="005A2AB0"/>
    <w:rsid w:val="005A3AF5"/>
    <w:rsid w:val="005A660F"/>
    <w:rsid w:val="005A669D"/>
    <w:rsid w:val="005B111B"/>
    <w:rsid w:val="005B161A"/>
    <w:rsid w:val="005B5F00"/>
    <w:rsid w:val="005C1988"/>
    <w:rsid w:val="005C515E"/>
    <w:rsid w:val="005C6855"/>
    <w:rsid w:val="005D01F7"/>
    <w:rsid w:val="005D2BE6"/>
    <w:rsid w:val="005D30EF"/>
    <w:rsid w:val="005D6B0D"/>
    <w:rsid w:val="005E08E2"/>
    <w:rsid w:val="005E3642"/>
    <w:rsid w:val="005E3A06"/>
    <w:rsid w:val="005E4C6E"/>
    <w:rsid w:val="005E5D8A"/>
    <w:rsid w:val="005E6D2A"/>
    <w:rsid w:val="005F0CFC"/>
    <w:rsid w:val="005F3110"/>
    <w:rsid w:val="005F591A"/>
    <w:rsid w:val="005F7D7B"/>
    <w:rsid w:val="005F7F61"/>
    <w:rsid w:val="00600E3D"/>
    <w:rsid w:val="0060479B"/>
    <w:rsid w:val="0060522C"/>
    <w:rsid w:val="00605985"/>
    <w:rsid w:val="00613669"/>
    <w:rsid w:val="006137EF"/>
    <w:rsid w:val="0061497A"/>
    <w:rsid w:val="006165F7"/>
    <w:rsid w:val="00616A5A"/>
    <w:rsid w:val="00620389"/>
    <w:rsid w:val="00620E06"/>
    <w:rsid w:val="00621337"/>
    <w:rsid w:val="00622194"/>
    <w:rsid w:val="006225A6"/>
    <w:rsid w:val="006257A2"/>
    <w:rsid w:val="0063065C"/>
    <w:rsid w:val="00631B42"/>
    <w:rsid w:val="0063537C"/>
    <w:rsid w:val="00635D4A"/>
    <w:rsid w:val="006376A6"/>
    <w:rsid w:val="00637A39"/>
    <w:rsid w:val="00641CEC"/>
    <w:rsid w:val="006426B8"/>
    <w:rsid w:val="0064599F"/>
    <w:rsid w:val="00647880"/>
    <w:rsid w:val="00650474"/>
    <w:rsid w:val="00651D6B"/>
    <w:rsid w:val="006531EC"/>
    <w:rsid w:val="00653324"/>
    <w:rsid w:val="00653355"/>
    <w:rsid w:val="00654B7A"/>
    <w:rsid w:val="00656FC5"/>
    <w:rsid w:val="0066105A"/>
    <w:rsid w:val="00662BF2"/>
    <w:rsid w:val="006663EB"/>
    <w:rsid w:val="00671473"/>
    <w:rsid w:val="0067621A"/>
    <w:rsid w:val="00676F9C"/>
    <w:rsid w:val="0067703B"/>
    <w:rsid w:val="006821DE"/>
    <w:rsid w:val="006823B5"/>
    <w:rsid w:val="00682938"/>
    <w:rsid w:val="006926E3"/>
    <w:rsid w:val="006A4EB1"/>
    <w:rsid w:val="006A6436"/>
    <w:rsid w:val="006A749A"/>
    <w:rsid w:val="006B3C2A"/>
    <w:rsid w:val="006B49AA"/>
    <w:rsid w:val="006B62BE"/>
    <w:rsid w:val="006B70BF"/>
    <w:rsid w:val="006C1DC3"/>
    <w:rsid w:val="006C6B86"/>
    <w:rsid w:val="006D0A4D"/>
    <w:rsid w:val="006D3D93"/>
    <w:rsid w:val="006D45DB"/>
    <w:rsid w:val="006E31F6"/>
    <w:rsid w:val="006E5BEC"/>
    <w:rsid w:val="006E7039"/>
    <w:rsid w:val="006F195B"/>
    <w:rsid w:val="006F2E56"/>
    <w:rsid w:val="006F6B7C"/>
    <w:rsid w:val="006F72FD"/>
    <w:rsid w:val="006F756C"/>
    <w:rsid w:val="00705A2C"/>
    <w:rsid w:val="00710318"/>
    <w:rsid w:val="00711B7C"/>
    <w:rsid w:val="0071216F"/>
    <w:rsid w:val="00715F58"/>
    <w:rsid w:val="007166D2"/>
    <w:rsid w:val="00717358"/>
    <w:rsid w:val="007221F2"/>
    <w:rsid w:val="00722FA7"/>
    <w:rsid w:val="00724B70"/>
    <w:rsid w:val="00726D0C"/>
    <w:rsid w:val="00727C10"/>
    <w:rsid w:val="00730A4A"/>
    <w:rsid w:val="00732767"/>
    <w:rsid w:val="0073511D"/>
    <w:rsid w:val="00741171"/>
    <w:rsid w:val="007463B5"/>
    <w:rsid w:val="00747C45"/>
    <w:rsid w:val="0075011E"/>
    <w:rsid w:val="00751B25"/>
    <w:rsid w:val="0076540F"/>
    <w:rsid w:val="0077077B"/>
    <w:rsid w:val="007709D7"/>
    <w:rsid w:val="00770B36"/>
    <w:rsid w:val="00774960"/>
    <w:rsid w:val="00775764"/>
    <w:rsid w:val="007811D5"/>
    <w:rsid w:val="0078198A"/>
    <w:rsid w:val="00782725"/>
    <w:rsid w:val="00783176"/>
    <w:rsid w:val="00785AF1"/>
    <w:rsid w:val="00786382"/>
    <w:rsid w:val="0078688B"/>
    <w:rsid w:val="00794446"/>
    <w:rsid w:val="00794C18"/>
    <w:rsid w:val="0079576D"/>
    <w:rsid w:val="00795D98"/>
    <w:rsid w:val="007A1E4D"/>
    <w:rsid w:val="007A6E1B"/>
    <w:rsid w:val="007B50EF"/>
    <w:rsid w:val="007B6130"/>
    <w:rsid w:val="007B634D"/>
    <w:rsid w:val="007B6FF6"/>
    <w:rsid w:val="007B7603"/>
    <w:rsid w:val="007B7A5B"/>
    <w:rsid w:val="007C0590"/>
    <w:rsid w:val="007C0ED0"/>
    <w:rsid w:val="007C167C"/>
    <w:rsid w:val="007C5088"/>
    <w:rsid w:val="007E168E"/>
    <w:rsid w:val="007E3947"/>
    <w:rsid w:val="007E70A6"/>
    <w:rsid w:val="007E7B37"/>
    <w:rsid w:val="007F0174"/>
    <w:rsid w:val="007F201C"/>
    <w:rsid w:val="007F388A"/>
    <w:rsid w:val="007F54A8"/>
    <w:rsid w:val="007F5A51"/>
    <w:rsid w:val="007F639D"/>
    <w:rsid w:val="007F6D06"/>
    <w:rsid w:val="00802F67"/>
    <w:rsid w:val="00803CD5"/>
    <w:rsid w:val="00804DC1"/>
    <w:rsid w:val="00805C9E"/>
    <w:rsid w:val="008070A8"/>
    <w:rsid w:val="00810DE6"/>
    <w:rsid w:val="00820175"/>
    <w:rsid w:val="008277A3"/>
    <w:rsid w:val="00830276"/>
    <w:rsid w:val="0083071C"/>
    <w:rsid w:val="00835497"/>
    <w:rsid w:val="00835EA0"/>
    <w:rsid w:val="00836983"/>
    <w:rsid w:val="00836E98"/>
    <w:rsid w:val="008370DC"/>
    <w:rsid w:val="0083797D"/>
    <w:rsid w:val="00837FD2"/>
    <w:rsid w:val="00840CBD"/>
    <w:rsid w:val="008418A3"/>
    <w:rsid w:val="00841E36"/>
    <w:rsid w:val="00845A7A"/>
    <w:rsid w:val="00846309"/>
    <w:rsid w:val="00847E88"/>
    <w:rsid w:val="008542D1"/>
    <w:rsid w:val="00856D4C"/>
    <w:rsid w:val="00861192"/>
    <w:rsid w:val="00862965"/>
    <w:rsid w:val="00866486"/>
    <w:rsid w:val="0086743E"/>
    <w:rsid w:val="00871359"/>
    <w:rsid w:val="00873C34"/>
    <w:rsid w:val="00874151"/>
    <w:rsid w:val="00876ED2"/>
    <w:rsid w:val="0088274E"/>
    <w:rsid w:val="00883BE8"/>
    <w:rsid w:val="00894CD6"/>
    <w:rsid w:val="00895CF7"/>
    <w:rsid w:val="00896282"/>
    <w:rsid w:val="008A13E8"/>
    <w:rsid w:val="008A4DF4"/>
    <w:rsid w:val="008A6B60"/>
    <w:rsid w:val="008A751D"/>
    <w:rsid w:val="008B3C6C"/>
    <w:rsid w:val="008C174C"/>
    <w:rsid w:val="008C242E"/>
    <w:rsid w:val="008C38FD"/>
    <w:rsid w:val="008C3F1E"/>
    <w:rsid w:val="008D3853"/>
    <w:rsid w:val="008D424C"/>
    <w:rsid w:val="008D49FF"/>
    <w:rsid w:val="008D6666"/>
    <w:rsid w:val="008E1E64"/>
    <w:rsid w:val="008E1E98"/>
    <w:rsid w:val="008F116B"/>
    <w:rsid w:val="008F1172"/>
    <w:rsid w:val="008F1D9B"/>
    <w:rsid w:val="008F63A9"/>
    <w:rsid w:val="008F7BF1"/>
    <w:rsid w:val="00901B71"/>
    <w:rsid w:val="009063D2"/>
    <w:rsid w:val="009114FE"/>
    <w:rsid w:val="00915705"/>
    <w:rsid w:val="00915CE8"/>
    <w:rsid w:val="00921065"/>
    <w:rsid w:val="009215C9"/>
    <w:rsid w:val="00922ED8"/>
    <w:rsid w:val="009261F5"/>
    <w:rsid w:val="0092712A"/>
    <w:rsid w:val="00930360"/>
    <w:rsid w:val="00934CAA"/>
    <w:rsid w:val="0093633A"/>
    <w:rsid w:val="00942FB8"/>
    <w:rsid w:val="009440DF"/>
    <w:rsid w:val="009450AE"/>
    <w:rsid w:val="0094622B"/>
    <w:rsid w:val="00946984"/>
    <w:rsid w:val="009505A6"/>
    <w:rsid w:val="00951398"/>
    <w:rsid w:val="00952E62"/>
    <w:rsid w:val="00953E48"/>
    <w:rsid w:val="00953F89"/>
    <w:rsid w:val="0095621A"/>
    <w:rsid w:val="00960E6A"/>
    <w:rsid w:val="00960F2A"/>
    <w:rsid w:val="00965AC3"/>
    <w:rsid w:val="00971F11"/>
    <w:rsid w:val="00975DD9"/>
    <w:rsid w:val="0097619F"/>
    <w:rsid w:val="009778AB"/>
    <w:rsid w:val="009818FD"/>
    <w:rsid w:val="00991CFD"/>
    <w:rsid w:val="00991FB9"/>
    <w:rsid w:val="00994686"/>
    <w:rsid w:val="00996AEA"/>
    <w:rsid w:val="009A0B54"/>
    <w:rsid w:val="009A45F9"/>
    <w:rsid w:val="009A7FBB"/>
    <w:rsid w:val="009B07FE"/>
    <w:rsid w:val="009B219A"/>
    <w:rsid w:val="009B2FEC"/>
    <w:rsid w:val="009B3A37"/>
    <w:rsid w:val="009B3E0B"/>
    <w:rsid w:val="009C2E7C"/>
    <w:rsid w:val="009C5543"/>
    <w:rsid w:val="009C5972"/>
    <w:rsid w:val="009C5B97"/>
    <w:rsid w:val="009C7846"/>
    <w:rsid w:val="009D3A8E"/>
    <w:rsid w:val="009D4AC3"/>
    <w:rsid w:val="009D70AC"/>
    <w:rsid w:val="009E2D99"/>
    <w:rsid w:val="009E462E"/>
    <w:rsid w:val="009E75CB"/>
    <w:rsid w:val="009F0A25"/>
    <w:rsid w:val="009F1654"/>
    <w:rsid w:val="009F635A"/>
    <w:rsid w:val="00A0453A"/>
    <w:rsid w:val="00A051CF"/>
    <w:rsid w:val="00A07D26"/>
    <w:rsid w:val="00A10374"/>
    <w:rsid w:val="00A10941"/>
    <w:rsid w:val="00A20E58"/>
    <w:rsid w:val="00A21500"/>
    <w:rsid w:val="00A22B08"/>
    <w:rsid w:val="00A277BB"/>
    <w:rsid w:val="00A33376"/>
    <w:rsid w:val="00A33D53"/>
    <w:rsid w:val="00A349D7"/>
    <w:rsid w:val="00A359BE"/>
    <w:rsid w:val="00A36631"/>
    <w:rsid w:val="00A37F12"/>
    <w:rsid w:val="00A41004"/>
    <w:rsid w:val="00A422EF"/>
    <w:rsid w:val="00A43A27"/>
    <w:rsid w:val="00A455B6"/>
    <w:rsid w:val="00A45821"/>
    <w:rsid w:val="00A50A23"/>
    <w:rsid w:val="00A5317D"/>
    <w:rsid w:val="00A53500"/>
    <w:rsid w:val="00A53BAF"/>
    <w:rsid w:val="00A5475A"/>
    <w:rsid w:val="00A61664"/>
    <w:rsid w:val="00A659C2"/>
    <w:rsid w:val="00A70C8A"/>
    <w:rsid w:val="00A71008"/>
    <w:rsid w:val="00A7454B"/>
    <w:rsid w:val="00A75B93"/>
    <w:rsid w:val="00A917FC"/>
    <w:rsid w:val="00A921AB"/>
    <w:rsid w:val="00A951B4"/>
    <w:rsid w:val="00A974DA"/>
    <w:rsid w:val="00AA3BA2"/>
    <w:rsid w:val="00AA6D4C"/>
    <w:rsid w:val="00AA74E9"/>
    <w:rsid w:val="00AB12ED"/>
    <w:rsid w:val="00AB21E7"/>
    <w:rsid w:val="00AB28F9"/>
    <w:rsid w:val="00AB34F4"/>
    <w:rsid w:val="00AB42B4"/>
    <w:rsid w:val="00AB63F3"/>
    <w:rsid w:val="00AB6719"/>
    <w:rsid w:val="00AC02B5"/>
    <w:rsid w:val="00AC2B65"/>
    <w:rsid w:val="00AC557F"/>
    <w:rsid w:val="00AC5635"/>
    <w:rsid w:val="00AC59CC"/>
    <w:rsid w:val="00AC5C55"/>
    <w:rsid w:val="00AC5DA6"/>
    <w:rsid w:val="00AD2B07"/>
    <w:rsid w:val="00AD442B"/>
    <w:rsid w:val="00AE49B6"/>
    <w:rsid w:val="00AE6EA8"/>
    <w:rsid w:val="00AE7CC7"/>
    <w:rsid w:val="00AF13DF"/>
    <w:rsid w:val="00AF46A2"/>
    <w:rsid w:val="00B01EE9"/>
    <w:rsid w:val="00B04BDC"/>
    <w:rsid w:val="00B12588"/>
    <w:rsid w:val="00B137AD"/>
    <w:rsid w:val="00B205A6"/>
    <w:rsid w:val="00B249BA"/>
    <w:rsid w:val="00B255D3"/>
    <w:rsid w:val="00B25619"/>
    <w:rsid w:val="00B26634"/>
    <w:rsid w:val="00B303B3"/>
    <w:rsid w:val="00B3088E"/>
    <w:rsid w:val="00B33965"/>
    <w:rsid w:val="00B4005F"/>
    <w:rsid w:val="00B418F6"/>
    <w:rsid w:val="00B50E5B"/>
    <w:rsid w:val="00B52BC6"/>
    <w:rsid w:val="00B540E6"/>
    <w:rsid w:val="00B62388"/>
    <w:rsid w:val="00B65815"/>
    <w:rsid w:val="00B74203"/>
    <w:rsid w:val="00B7496E"/>
    <w:rsid w:val="00B80DCC"/>
    <w:rsid w:val="00B8103C"/>
    <w:rsid w:val="00B90B4F"/>
    <w:rsid w:val="00B92AC6"/>
    <w:rsid w:val="00B94236"/>
    <w:rsid w:val="00B94D1E"/>
    <w:rsid w:val="00B95025"/>
    <w:rsid w:val="00B9636F"/>
    <w:rsid w:val="00B97EB4"/>
    <w:rsid w:val="00BA3723"/>
    <w:rsid w:val="00BA5AF4"/>
    <w:rsid w:val="00BA5EFF"/>
    <w:rsid w:val="00BB7E57"/>
    <w:rsid w:val="00BC42BE"/>
    <w:rsid w:val="00BC6F3C"/>
    <w:rsid w:val="00BD043D"/>
    <w:rsid w:val="00BD14BB"/>
    <w:rsid w:val="00BD4486"/>
    <w:rsid w:val="00BD6AB4"/>
    <w:rsid w:val="00BE03CF"/>
    <w:rsid w:val="00BE188E"/>
    <w:rsid w:val="00BE23B5"/>
    <w:rsid w:val="00BE39E8"/>
    <w:rsid w:val="00BE3C1F"/>
    <w:rsid w:val="00BE50AB"/>
    <w:rsid w:val="00BE7283"/>
    <w:rsid w:val="00BF287A"/>
    <w:rsid w:val="00C01723"/>
    <w:rsid w:val="00C01CE8"/>
    <w:rsid w:val="00C027C4"/>
    <w:rsid w:val="00C031FD"/>
    <w:rsid w:val="00C03A70"/>
    <w:rsid w:val="00C05486"/>
    <w:rsid w:val="00C0586D"/>
    <w:rsid w:val="00C07E2C"/>
    <w:rsid w:val="00C15C39"/>
    <w:rsid w:val="00C167FB"/>
    <w:rsid w:val="00C23CF9"/>
    <w:rsid w:val="00C24087"/>
    <w:rsid w:val="00C25600"/>
    <w:rsid w:val="00C268ED"/>
    <w:rsid w:val="00C27AA1"/>
    <w:rsid w:val="00C3343F"/>
    <w:rsid w:val="00C34243"/>
    <w:rsid w:val="00C3523F"/>
    <w:rsid w:val="00C3711A"/>
    <w:rsid w:val="00C37FDE"/>
    <w:rsid w:val="00C41238"/>
    <w:rsid w:val="00C42CF7"/>
    <w:rsid w:val="00C43D9C"/>
    <w:rsid w:val="00C47FD0"/>
    <w:rsid w:val="00C502F5"/>
    <w:rsid w:val="00C53895"/>
    <w:rsid w:val="00C55B50"/>
    <w:rsid w:val="00C6444A"/>
    <w:rsid w:val="00C73290"/>
    <w:rsid w:val="00C73A56"/>
    <w:rsid w:val="00C749AB"/>
    <w:rsid w:val="00C74B1A"/>
    <w:rsid w:val="00C81A2C"/>
    <w:rsid w:val="00C82D42"/>
    <w:rsid w:val="00C8627E"/>
    <w:rsid w:val="00C868A6"/>
    <w:rsid w:val="00C86CEC"/>
    <w:rsid w:val="00C8766F"/>
    <w:rsid w:val="00C87778"/>
    <w:rsid w:val="00C91312"/>
    <w:rsid w:val="00CA256F"/>
    <w:rsid w:val="00CA4B8F"/>
    <w:rsid w:val="00CA5285"/>
    <w:rsid w:val="00CA708A"/>
    <w:rsid w:val="00CB2400"/>
    <w:rsid w:val="00CB5F18"/>
    <w:rsid w:val="00CB623D"/>
    <w:rsid w:val="00CB6F78"/>
    <w:rsid w:val="00CC1648"/>
    <w:rsid w:val="00CD799F"/>
    <w:rsid w:val="00CD7F42"/>
    <w:rsid w:val="00CE738D"/>
    <w:rsid w:val="00CF0EEB"/>
    <w:rsid w:val="00CF1D5B"/>
    <w:rsid w:val="00CF61FB"/>
    <w:rsid w:val="00D00792"/>
    <w:rsid w:val="00D01039"/>
    <w:rsid w:val="00D0204C"/>
    <w:rsid w:val="00D11819"/>
    <w:rsid w:val="00D17C9E"/>
    <w:rsid w:val="00D17F65"/>
    <w:rsid w:val="00D2048F"/>
    <w:rsid w:val="00D264FC"/>
    <w:rsid w:val="00D3143C"/>
    <w:rsid w:val="00D32A76"/>
    <w:rsid w:val="00D47178"/>
    <w:rsid w:val="00D519B7"/>
    <w:rsid w:val="00D57F86"/>
    <w:rsid w:val="00D603A0"/>
    <w:rsid w:val="00D630F4"/>
    <w:rsid w:val="00D633F5"/>
    <w:rsid w:val="00D6366D"/>
    <w:rsid w:val="00D66187"/>
    <w:rsid w:val="00D66453"/>
    <w:rsid w:val="00D67A22"/>
    <w:rsid w:val="00D67FA5"/>
    <w:rsid w:val="00D722FD"/>
    <w:rsid w:val="00D7456D"/>
    <w:rsid w:val="00D7608C"/>
    <w:rsid w:val="00D80DA4"/>
    <w:rsid w:val="00D81917"/>
    <w:rsid w:val="00D82319"/>
    <w:rsid w:val="00D8352D"/>
    <w:rsid w:val="00D848DD"/>
    <w:rsid w:val="00D86FFB"/>
    <w:rsid w:val="00D91794"/>
    <w:rsid w:val="00D97DAB"/>
    <w:rsid w:val="00D97DE8"/>
    <w:rsid w:val="00DB4D97"/>
    <w:rsid w:val="00DB75EC"/>
    <w:rsid w:val="00DB798F"/>
    <w:rsid w:val="00DC09A8"/>
    <w:rsid w:val="00DC2951"/>
    <w:rsid w:val="00DC4E9C"/>
    <w:rsid w:val="00DC7581"/>
    <w:rsid w:val="00DD7FAC"/>
    <w:rsid w:val="00DE0707"/>
    <w:rsid w:val="00DE4A21"/>
    <w:rsid w:val="00DE5EEF"/>
    <w:rsid w:val="00DF3E57"/>
    <w:rsid w:val="00DF5B88"/>
    <w:rsid w:val="00E00E54"/>
    <w:rsid w:val="00E01689"/>
    <w:rsid w:val="00E0393E"/>
    <w:rsid w:val="00E05715"/>
    <w:rsid w:val="00E10DA3"/>
    <w:rsid w:val="00E11E82"/>
    <w:rsid w:val="00E13BD7"/>
    <w:rsid w:val="00E17CB4"/>
    <w:rsid w:val="00E25169"/>
    <w:rsid w:val="00E25B93"/>
    <w:rsid w:val="00E26061"/>
    <w:rsid w:val="00E339B4"/>
    <w:rsid w:val="00E34B26"/>
    <w:rsid w:val="00E46145"/>
    <w:rsid w:val="00E46A05"/>
    <w:rsid w:val="00E50288"/>
    <w:rsid w:val="00E502C0"/>
    <w:rsid w:val="00E546C9"/>
    <w:rsid w:val="00E576BC"/>
    <w:rsid w:val="00E5790D"/>
    <w:rsid w:val="00E57A1A"/>
    <w:rsid w:val="00E6088C"/>
    <w:rsid w:val="00E610F4"/>
    <w:rsid w:val="00E61D9E"/>
    <w:rsid w:val="00E6316A"/>
    <w:rsid w:val="00E6318F"/>
    <w:rsid w:val="00E67166"/>
    <w:rsid w:val="00E76894"/>
    <w:rsid w:val="00E77817"/>
    <w:rsid w:val="00E77FA3"/>
    <w:rsid w:val="00E823D7"/>
    <w:rsid w:val="00E82BD2"/>
    <w:rsid w:val="00E82E14"/>
    <w:rsid w:val="00E951AB"/>
    <w:rsid w:val="00E96562"/>
    <w:rsid w:val="00EA015C"/>
    <w:rsid w:val="00EA318C"/>
    <w:rsid w:val="00EA3A06"/>
    <w:rsid w:val="00EA426A"/>
    <w:rsid w:val="00EA5D4F"/>
    <w:rsid w:val="00EA6009"/>
    <w:rsid w:val="00EA6268"/>
    <w:rsid w:val="00EB2CF2"/>
    <w:rsid w:val="00EC0ACF"/>
    <w:rsid w:val="00EC0DE7"/>
    <w:rsid w:val="00EC4A43"/>
    <w:rsid w:val="00ED2D52"/>
    <w:rsid w:val="00ED35C9"/>
    <w:rsid w:val="00EE15DF"/>
    <w:rsid w:val="00EE2AB0"/>
    <w:rsid w:val="00EE5886"/>
    <w:rsid w:val="00EE6BB4"/>
    <w:rsid w:val="00EF2BD9"/>
    <w:rsid w:val="00EF5101"/>
    <w:rsid w:val="00EF6B16"/>
    <w:rsid w:val="00EF6F8D"/>
    <w:rsid w:val="00EF7F9E"/>
    <w:rsid w:val="00F006B5"/>
    <w:rsid w:val="00F06B6D"/>
    <w:rsid w:val="00F0704B"/>
    <w:rsid w:val="00F2712D"/>
    <w:rsid w:val="00F30C7E"/>
    <w:rsid w:val="00F32F12"/>
    <w:rsid w:val="00F33C4B"/>
    <w:rsid w:val="00F348B1"/>
    <w:rsid w:val="00F4059D"/>
    <w:rsid w:val="00F45256"/>
    <w:rsid w:val="00F477D8"/>
    <w:rsid w:val="00F47D59"/>
    <w:rsid w:val="00F5246B"/>
    <w:rsid w:val="00F533DF"/>
    <w:rsid w:val="00F5542E"/>
    <w:rsid w:val="00F55BA4"/>
    <w:rsid w:val="00F55EAD"/>
    <w:rsid w:val="00F562B7"/>
    <w:rsid w:val="00F704CE"/>
    <w:rsid w:val="00F751DC"/>
    <w:rsid w:val="00F77E28"/>
    <w:rsid w:val="00F77FD4"/>
    <w:rsid w:val="00F8245F"/>
    <w:rsid w:val="00F840A5"/>
    <w:rsid w:val="00F84A84"/>
    <w:rsid w:val="00F85614"/>
    <w:rsid w:val="00F85D57"/>
    <w:rsid w:val="00F86EE1"/>
    <w:rsid w:val="00F87240"/>
    <w:rsid w:val="00F87DE7"/>
    <w:rsid w:val="00F91291"/>
    <w:rsid w:val="00F91E52"/>
    <w:rsid w:val="00F92F0E"/>
    <w:rsid w:val="00F935C1"/>
    <w:rsid w:val="00F96B0B"/>
    <w:rsid w:val="00FA3064"/>
    <w:rsid w:val="00FA3B78"/>
    <w:rsid w:val="00FA4706"/>
    <w:rsid w:val="00FA5985"/>
    <w:rsid w:val="00FA7A12"/>
    <w:rsid w:val="00FA7DEA"/>
    <w:rsid w:val="00FC145F"/>
    <w:rsid w:val="00FC7D23"/>
    <w:rsid w:val="00FD034D"/>
    <w:rsid w:val="00FD06AD"/>
    <w:rsid w:val="00FD26EF"/>
    <w:rsid w:val="00FD515B"/>
    <w:rsid w:val="00FD5A3F"/>
    <w:rsid w:val="00FD6BF8"/>
    <w:rsid w:val="00FD72A7"/>
    <w:rsid w:val="00FD7CF4"/>
    <w:rsid w:val="00FE125B"/>
    <w:rsid w:val="00FE4426"/>
    <w:rsid w:val="00FE5A76"/>
    <w:rsid w:val="00FE685C"/>
    <w:rsid w:val="00FE6E9E"/>
    <w:rsid w:val="00FF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9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unhideWhenUsed/>
    <w:qFormat/>
    <w:rsid w:val="002542D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qFormat/>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qFormat/>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qFormat/>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qFormat/>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uiPriority w:val="99"/>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uiPriority w:val="99"/>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qFormat/>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qFormat/>
    <w:rsid w:val="003C60EB"/>
    <w:pPr>
      <w:spacing w:after="0"/>
      <w:jc w:val="left"/>
    </w:pPr>
    <w:rPr>
      <w:color w:val="4F81BD"/>
    </w:rPr>
  </w:style>
  <w:style w:type="paragraph" w:customStyle="1" w:styleId="O1">
    <w:name w:val="O1"/>
    <w:basedOn w:val="odsazen1"/>
    <w:link w:val="O1Char"/>
    <w:qFormat/>
    <w:rsid w:val="004321D0"/>
  </w:style>
  <w:style w:type="character" w:customStyle="1" w:styleId="O1Char">
    <w:name w:val="O1 Char"/>
    <w:basedOn w:val="Standardnpsmoodstavce"/>
    <w:link w:val="O1"/>
    <w:rsid w:val="004321D0"/>
    <w:rPr>
      <w:rFonts w:ascii="Arial" w:eastAsia="Arial" w:hAnsi="Arial" w:cs="Arial"/>
      <w:noProof/>
      <w:color w:val="000000"/>
      <w:kern w:val="34"/>
    </w:rPr>
  </w:style>
  <w:style w:type="paragraph" w:customStyle="1" w:styleId="T1">
    <w:name w:val="T1"/>
    <w:link w:val="T1Char"/>
    <w:qFormat/>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3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2542DE"/>
    <w:rPr>
      <w:rFonts w:asciiTheme="majorHAnsi" w:eastAsiaTheme="majorEastAsia" w:hAnsiTheme="majorHAnsi" w:cstheme="majorBidi"/>
      <w:color w:val="365F91" w:themeColor="accent1" w:themeShade="BF"/>
      <w:kern w:val="34"/>
      <w:sz w:val="26"/>
      <w:szCs w:val="26"/>
    </w:rPr>
  </w:style>
  <w:style w:type="paragraph" w:styleId="Obsah2">
    <w:name w:val="toc 2"/>
    <w:basedOn w:val="Normln"/>
    <w:next w:val="Normln"/>
    <w:autoRedefine/>
    <w:uiPriority w:val="39"/>
    <w:unhideWhenUsed/>
    <w:rsid w:val="00671473"/>
    <w:pPr>
      <w:spacing w:after="100"/>
      <w:ind w:left="220"/>
    </w:pPr>
  </w:style>
  <w:style w:type="character" w:styleId="Odkaznakoment">
    <w:name w:val="annotation reference"/>
    <w:basedOn w:val="Standardnpsmoodstavce"/>
    <w:uiPriority w:val="99"/>
    <w:semiHidden/>
    <w:unhideWhenUsed/>
    <w:rsid w:val="00C01CE8"/>
    <w:rPr>
      <w:sz w:val="16"/>
      <w:szCs w:val="16"/>
    </w:rPr>
  </w:style>
  <w:style w:type="paragraph" w:styleId="Textkomente">
    <w:name w:val="annotation text"/>
    <w:basedOn w:val="Normln"/>
    <w:link w:val="TextkomenteChar"/>
    <w:uiPriority w:val="99"/>
    <w:semiHidden/>
    <w:unhideWhenUsed/>
    <w:rsid w:val="00C01CE8"/>
    <w:pPr>
      <w:spacing w:line="240" w:lineRule="auto"/>
    </w:pPr>
    <w:rPr>
      <w:sz w:val="20"/>
      <w:szCs w:val="20"/>
    </w:rPr>
  </w:style>
  <w:style w:type="character" w:customStyle="1" w:styleId="TextkomenteChar">
    <w:name w:val="Text komentáře Char"/>
    <w:basedOn w:val="Standardnpsmoodstavce"/>
    <w:link w:val="Textkomente"/>
    <w:uiPriority w:val="99"/>
    <w:semiHidden/>
    <w:rsid w:val="00C01CE8"/>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C01CE8"/>
    <w:rPr>
      <w:b/>
      <w:bCs/>
    </w:rPr>
  </w:style>
  <w:style w:type="character" w:customStyle="1" w:styleId="PedmtkomenteChar">
    <w:name w:val="Předmět komentáře Char"/>
    <w:basedOn w:val="TextkomenteChar"/>
    <w:link w:val="Pedmtkomente"/>
    <w:uiPriority w:val="99"/>
    <w:semiHidden/>
    <w:rsid w:val="00C01CE8"/>
    <w:rPr>
      <w:rFonts w:ascii="Arial" w:eastAsia="Arial" w:hAnsi="Arial" w:cs="Arial"/>
      <w:b/>
      <w:bCs/>
      <w:color w:val="000000"/>
      <w:kern w:val="34"/>
      <w:sz w:val="20"/>
      <w:szCs w:val="20"/>
    </w:rPr>
  </w:style>
  <w:style w:type="paragraph" w:styleId="Textpoznpodarou">
    <w:name w:val="footnote text"/>
    <w:basedOn w:val="Normln"/>
    <w:link w:val="TextpoznpodarouChar"/>
    <w:uiPriority w:val="99"/>
    <w:semiHidden/>
    <w:unhideWhenUsed/>
    <w:rsid w:val="00D8231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2319"/>
    <w:rPr>
      <w:rFonts w:ascii="Arial" w:eastAsia="Arial" w:hAnsi="Arial" w:cs="Arial"/>
      <w:color w:val="000000"/>
      <w:kern w:val="34"/>
      <w:sz w:val="20"/>
      <w:szCs w:val="20"/>
    </w:rPr>
  </w:style>
  <w:style w:type="character" w:styleId="Znakapoznpodarou">
    <w:name w:val="footnote reference"/>
    <w:basedOn w:val="Standardnpsmoodstavce"/>
    <w:uiPriority w:val="99"/>
    <w:semiHidden/>
    <w:unhideWhenUsed/>
    <w:rsid w:val="00D82319"/>
    <w:rPr>
      <w:vertAlign w:val="superscript"/>
    </w:rPr>
  </w:style>
  <w:style w:type="paragraph" w:styleId="Revize">
    <w:name w:val="Revision"/>
    <w:hidden/>
    <w:uiPriority w:val="99"/>
    <w:semiHidden/>
    <w:rsid w:val="002876CC"/>
    <w:pPr>
      <w:spacing w:after="0" w:line="240" w:lineRule="auto"/>
    </w:pPr>
    <w:rPr>
      <w:rFonts w:ascii="Arial" w:eastAsia="Arial" w:hAnsi="Arial" w:cs="Arial"/>
      <w:color w:val="000000"/>
      <w:kern w:val="34"/>
    </w:rPr>
  </w:style>
  <w:style w:type="paragraph" w:styleId="Podnadpis">
    <w:name w:val="Subtitle"/>
    <w:basedOn w:val="Normln"/>
    <w:next w:val="Normln"/>
    <w:link w:val="PodnadpisChar"/>
    <w:uiPriority w:val="11"/>
    <w:qFormat/>
    <w:rsid w:val="004A20CE"/>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4A20CE"/>
    <w:rPr>
      <w:rFonts w:ascii="Arial" w:hAnsi="Arial"/>
      <w:b/>
      <w:smallCaps/>
      <w:color w:val="00519E"/>
      <w:sz w:val="20"/>
      <w:lang w:eastAsia="en-US"/>
    </w:rPr>
  </w:style>
  <w:style w:type="paragraph" w:customStyle="1" w:styleId="CETIN2uroven">
    <w:name w:val="CETIN 2. uroven"/>
    <w:basedOn w:val="Normln"/>
    <w:rsid w:val="00FD034D"/>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FD034D"/>
    <w:pPr>
      <w:keepNext/>
      <w:numPr>
        <w:numId w:val="20"/>
      </w:numPr>
      <w:suppressAutoHyphens/>
      <w:spacing w:after="120" w:line="240" w:lineRule="auto"/>
      <w:jc w:val="both"/>
      <w:outlineLvl w:val="0"/>
    </w:pPr>
    <w:rPr>
      <w:rFonts w:eastAsia="Times New Roman" w:cs="Times New Roman"/>
      <w:b/>
      <w:color w:val="7030A0"/>
      <w:sz w:val="24"/>
      <w:szCs w:val="24"/>
      <w:lang w:eastAsia="en-US"/>
    </w:rPr>
  </w:style>
  <w:style w:type="character" w:customStyle="1" w:styleId="CETINNadpisChar">
    <w:name w:val="CETIN Nadpis Char"/>
    <w:link w:val="CETINNadpis"/>
    <w:rsid w:val="00FD034D"/>
    <w:rPr>
      <w:rFonts w:ascii="Arial" w:eastAsia="Times New Roman" w:hAnsi="Arial" w:cs="Times New Roman"/>
      <w:b/>
      <w:color w:val="7030A0"/>
      <w:kern w:val="34"/>
      <w:sz w:val="24"/>
      <w:szCs w:val="24"/>
      <w:lang w:eastAsia="en-US"/>
    </w:rPr>
  </w:style>
  <w:style w:type="paragraph" w:customStyle="1" w:styleId="CETINTextlnku">
    <w:name w:val="CETIN Text článku"/>
    <w:basedOn w:val="Normln"/>
    <w:link w:val="CETINTextlnkuChar"/>
    <w:qFormat/>
    <w:rsid w:val="008A4DF4"/>
    <w:pPr>
      <w:numPr>
        <w:ilvl w:val="1"/>
        <w:numId w:val="20"/>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rsid w:val="008A4DF4"/>
    <w:rPr>
      <w:rFonts w:ascii="Arial" w:eastAsia="Times New Roman" w:hAnsi="Arial" w:cs="Times New Roman"/>
      <w:sz w:val="20"/>
      <w:szCs w:val="24"/>
    </w:rPr>
  </w:style>
  <w:style w:type="character" w:customStyle="1" w:styleId="field-value2">
    <w:name w:val="field-value2"/>
    <w:basedOn w:val="Standardnpsmoodstavce"/>
    <w:rsid w:val="002E5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1264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6E9B3-2609-4B6C-BF80-097D657B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1124</Words>
  <Characters>6632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2021-01-08T08:16:00Z</dcterms:created>
  <dcterms:modified xsi:type="dcterms:W3CDTF">2025-07-09T11:56:00Z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76ff35bd,2ffb000,63ed6256</vt:lpwstr>
  </property>
  <property fmtid="{D5CDD505-2E9C-101B-9397-08002B2CF9AE}" pid="3" name="ClassificationContentMarkingHeaderFontProps">
    <vt:lpwstr>#000000,10,Calibri</vt:lpwstr>
  </property>
  <property fmtid="{D5CDD505-2E9C-101B-9397-08002B2CF9AE}" pid="4" name="ClassificationContentMarkingHeaderText">
    <vt:lpwstr>SUBJECT OF NON-DISCLOSURE</vt:lpwstr>
  </property>
  <property fmtid="{D5CDD505-2E9C-101B-9397-08002B2CF9AE}" pid="5" name="MSIP_Label_95e03a85-a368-4e77-aab0-cbb13a471134_Enabled">
    <vt:lpwstr>true</vt:lpwstr>
  </property>
  <property fmtid="{D5CDD505-2E9C-101B-9397-08002B2CF9AE}" pid="6" name="MSIP_Label_95e03a85-a368-4e77-aab0-cbb13a471134_SetDate">
    <vt:lpwstr>2025-07-03T08:26:35Z</vt:lpwstr>
  </property>
  <property fmtid="{D5CDD505-2E9C-101B-9397-08002B2CF9AE}" pid="7" name="MSIP_Label_95e03a85-a368-4e77-aab0-cbb13a471134_Method">
    <vt:lpwstr>Privileged</vt:lpwstr>
  </property>
  <property fmtid="{D5CDD505-2E9C-101B-9397-08002B2CF9AE}" pid="8" name="MSIP_Label_95e03a85-a368-4e77-aab0-cbb13a471134_Name">
    <vt:lpwstr>SUBJECT OF NON-DISCLOSURE</vt:lpwstr>
  </property>
  <property fmtid="{D5CDD505-2E9C-101B-9397-08002B2CF9AE}" pid="9" name="MSIP_Label_95e03a85-a368-4e77-aab0-cbb13a471134_SiteId">
    <vt:lpwstr>5d1297a0-4793-467b-b782-9ddf79faa41f</vt:lpwstr>
  </property>
  <property fmtid="{D5CDD505-2E9C-101B-9397-08002B2CF9AE}" pid="10" name="MSIP_Label_95e03a85-a368-4e77-aab0-cbb13a471134_ActionId">
    <vt:lpwstr>1e2a5b56-e8ae-45ff-9486-29b1f47e6278</vt:lpwstr>
  </property>
  <property fmtid="{D5CDD505-2E9C-101B-9397-08002B2CF9AE}" pid="11" name="MSIP_Label_95e03a85-a368-4e77-aab0-cbb13a471134_ContentBits">
    <vt:lpwstr>1</vt:lpwstr>
  </property>
</Properties>
</file>